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A11267" w:rsidRDefault="00292FE7" w:rsidP="00292FE7">
      <w:pPr>
        <w:rPr>
          <w:rFonts w:ascii="Arial" w:hAnsi="Arial" w:cs="Arial"/>
        </w:rPr>
      </w:pPr>
    </w:p>
    <w:p w14:paraId="5C6372B1" w14:textId="7A234197" w:rsidR="00292FE7" w:rsidRPr="00A11267" w:rsidRDefault="00292FE7" w:rsidP="00292FE7">
      <w:pPr>
        <w:spacing w:line="360" w:lineRule="auto"/>
        <w:rPr>
          <w:rFonts w:ascii="Arial" w:hAnsi="Arial" w:cs="Arial"/>
        </w:rPr>
      </w:pPr>
      <w:r w:rsidRPr="00A11267">
        <w:rPr>
          <w:rFonts w:ascii="Arial" w:hAnsi="Arial" w:cs="Arial"/>
          <w:b/>
        </w:rPr>
        <w:t>Job title</w:t>
      </w:r>
      <w:r w:rsidRPr="00A11267">
        <w:rPr>
          <w:rFonts w:ascii="Arial" w:hAnsi="Arial" w:cs="Arial"/>
        </w:rPr>
        <w:t>:</w:t>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00E65D98">
        <w:rPr>
          <w:rFonts w:ascii="Arial" w:hAnsi="Arial" w:cs="Arial"/>
        </w:rPr>
        <w:t>Office and Facilities Manager</w:t>
      </w:r>
    </w:p>
    <w:p w14:paraId="6E33D7C6" w14:textId="70C3EDDE" w:rsidR="00292FE7" w:rsidRPr="00A11267" w:rsidRDefault="00292FE7" w:rsidP="00292FE7">
      <w:pPr>
        <w:spacing w:line="360" w:lineRule="auto"/>
        <w:rPr>
          <w:rFonts w:ascii="Arial" w:hAnsi="Arial" w:cs="Arial"/>
        </w:rPr>
      </w:pPr>
      <w:r w:rsidRPr="00A11267">
        <w:rPr>
          <w:rFonts w:ascii="Arial" w:hAnsi="Arial" w:cs="Arial"/>
          <w:b/>
        </w:rPr>
        <w:t>Team</w:t>
      </w:r>
      <w:r w:rsidRPr="00A11267">
        <w:rPr>
          <w:rFonts w:ascii="Arial" w:hAnsi="Arial" w:cs="Arial"/>
        </w:rPr>
        <w:t>:</w:t>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00273E7C">
        <w:rPr>
          <w:rFonts w:ascii="Arial" w:hAnsi="Arial" w:cs="Arial"/>
          <w:i/>
        </w:rPr>
        <w:t xml:space="preserve">Data </w:t>
      </w:r>
      <w:r w:rsidR="00E71C7A">
        <w:rPr>
          <w:rFonts w:ascii="Arial" w:hAnsi="Arial" w:cs="Arial"/>
          <w:i/>
        </w:rPr>
        <w:t>and</w:t>
      </w:r>
      <w:r w:rsidR="00434703">
        <w:rPr>
          <w:rFonts w:ascii="Arial" w:hAnsi="Arial" w:cs="Arial"/>
          <w:i/>
        </w:rPr>
        <w:t xml:space="preserve"> Insights</w:t>
      </w:r>
    </w:p>
    <w:p w14:paraId="55E9C136" w14:textId="51F815A9" w:rsidR="00292FE7" w:rsidRPr="00A11267" w:rsidRDefault="00292FE7" w:rsidP="00292FE7">
      <w:pPr>
        <w:spacing w:line="360" w:lineRule="auto"/>
        <w:rPr>
          <w:rFonts w:ascii="Arial" w:hAnsi="Arial" w:cs="Arial"/>
        </w:rPr>
      </w:pPr>
      <w:r w:rsidRPr="00A11267">
        <w:rPr>
          <w:rFonts w:ascii="Arial" w:hAnsi="Arial" w:cs="Arial"/>
          <w:b/>
        </w:rPr>
        <w:t>Department:</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i/>
        </w:rPr>
        <w:t>D</w:t>
      </w:r>
      <w:r w:rsidR="00C2613C">
        <w:rPr>
          <w:rFonts w:ascii="Arial" w:hAnsi="Arial" w:cs="Arial"/>
          <w:i/>
        </w:rPr>
        <w:t>ata and Insight</w:t>
      </w:r>
      <w:r w:rsidR="00434703">
        <w:rPr>
          <w:rFonts w:ascii="Arial" w:hAnsi="Arial" w:cs="Arial"/>
          <w:i/>
        </w:rPr>
        <w:t>s</w:t>
      </w:r>
    </w:p>
    <w:p w14:paraId="03A61F3F" w14:textId="3547BED2" w:rsidR="00292FE7" w:rsidRPr="00A11267" w:rsidRDefault="00292FE7" w:rsidP="00292FE7">
      <w:pPr>
        <w:spacing w:line="360" w:lineRule="auto"/>
        <w:rPr>
          <w:rFonts w:ascii="Arial" w:hAnsi="Arial" w:cs="Arial"/>
        </w:rPr>
      </w:pPr>
      <w:r w:rsidRPr="00A11267">
        <w:rPr>
          <w:rFonts w:ascii="Arial" w:hAnsi="Arial" w:cs="Arial"/>
          <w:b/>
        </w:rPr>
        <w:t>Job location:</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i/>
        </w:rPr>
        <w:t>Andover</w:t>
      </w:r>
    </w:p>
    <w:p w14:paraId="2768439F" w14:textId="77777777" w:rsidR="007A6B9A" w:rsidRDefault="00292FE7" w:rsidP="007A6B9A">
      <w:pPr>
        <w:spacing w:line="360" w:lineRule="auto"/>
        <w:ind w:left="4320" w:hanging="4320"/>
        <w:rPr>
          <w:rFonts w:ascii="Arial" w:hAnsi="Arial" w:cs="Arial"/>
          <w:i/>
          <w:iCs/>
          <w:noProof/>
        </w:rPr>
      </w:pPr>
      <w:r w:rsidRPr="234272DB">
        <w:rPr>
          <w:rFonts w:ascii="Arial" w:hAnsi="Arial" w:cs="Arial"/>
          <w:b/>
          <w:bCs/>
        </w:rPr>
        <w:t>Reports to:</w:t>
      </w:r>
      <w:r w:rsidRPr="234272DB">
        <w:rPr>
          <w:rFonts w:ascii="Arial" w:hAnsi="Arial" w:cs="Arial"/>
          <w:noProof/>
        </w:rPr>
        <w:t xml:space="preserve"> </w:t>
      </w:r>
      <w:r>
        <w:tab/>
      </w:r>
      <w:r w:rsidR="00273E7C" w:rsidRPr="234272DB">
        <w:rPr>
          <w:rFonts w:ascii="Arial" w:hAnsi="Arial" w:cs="Arial"/>
          <w:i/>
          <w:iCs/>
          <w:noProof/>
        </w:rPr>
        <w:t>Head of Data and Insights</w:t>
      </w:r>
      <w:r w:rsidR="33959B57" w:rsidRPr="234272DB">
        <w:rPr>
          <w:rFonts w:ascii="Arial" w:hAnsi="Arial" w:cs="Arial"/>
          <w:i/>
          <w:iCs/>
          <w:noProof/>
        </w:rPr>
        <w:t xml:space="preserve"> &amp; </w:t>
      </w:r>
    </w:p>
    <w:p w14:paraId="17095336" w14:textId="23EBC81A" w:rsidR="00292FE7" w:rsidRPr="00A11267" w:rsidRDefault="33959B57" w:rsidP="007A6B9A">
      <w:pPr>
        <w:spacing w:line="360" w:lineRule="auto"/>
        <w:ind w:left="4320"/>
        <w:rPr>
          <w:rFonts w:ascii="Arial" w:hAnsi="Arial" w:cs="Arial"/>
          <w:i/>
          <w:iCs/>
          <w:noProof/>
        </w:rPr>
      </w:pPr>
      <w:r w:rsidRPr="234272DB">
        <w:rPr>
          <w:rFonts w:ascii="Arial" w:hAnsi="Arial" w:cs="Arial"/>
          <w:i/>
          <w:iCs/>
          <w:noProof/>
        </w:rPr>
        <w:t>Head of People and Culture</w:t>
      </w:r>
      <w:r w:rsidR="007A6B9A">
        <w:rPr>
          <w:rFonts w:ascii="Arial" w:hAnsi="Arial" w:cs="Arial"/>
          <w:i/>
          <w:iCs/>
          <w:noProof/>
        </w:rPr>
        <w:t xml:space="preserve"> (on health and Safety matters)</w:t>
      </w:r>
    </w:p>
    <w:p w14:paraId="7A66E6D8" w14:textId="77777777" w:rsidR="00D15A75" w:rsidRDefault="00D15A75" w:rsidP="005C3537">
      <w:pPr>
        <w:pStyle w:val="Heading2"/>
        <w:rPr>
          <w:rFonts w:ascii="Arial" w:hAnsi="Arial" w:cs="Arial"/>
        </w:rPr>
      </w:pPr>
    </w:p>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61C9E444" w14:textId="77777777" w:rsidR="00D15A75" w:rsidRDefault="00D15A75" w:rsidP="00D15A75"/>
    <w:p w14:paraId="51A5CBB5" w14:textId="77777777" w:rsidR="00D15A75" w:rsidRDefault="00D15A75" w:rsidP="00D15A75"/>
    <w:p w14:paraId="4695D305" w14:textId="33F05E32" w:rsidR="00292FE7" w:rsidRPr="00A11267" w:rsidRDefault="00292FE7" w:rsidP="00292FE7">
      <w:pPr>
        <w:pStyle w:val="Heading2"/>
        <w:rPr>
          <w:rFonts w:ascii="Arial" w:hAnsi="Arial" w:cs="Arial"/>
        </w:rPr>
      </w:pPr>
      <w:r w:rsidRPr="00A11267">
        <w:rPr>
          <w:rFonts w:ascii="Arial" w:hAnsi="Arial" w:cs="Arial"/>
        </w:rPr>
        <w:lastRenderedPageBreak/>
        <w:t>Organisational chart</w:t>
      </w:r>
    </w:p>
    <w:p w14:paraId="0FED7BB5" w14:textId="40FE394B" w:rsidR="00292FE7" w:rsidRPr="00A11267" w:rsidRDefault="000A472A" w:rsidP="00292FE7">
      <w:pPr>
        <w:rPr>
          <w:rFonts w:ascii="Arial" w:hAnsi="Arial" w:cs="Arial"/>
          <w:i/>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73E8C5F0" wp14:editId="6AC2A784">
                <wp:simplePos x="0" y="0"/>
                <wp:positionH relativeFrom="column">
                  <wp:posOffset>2863850</wp:posOffset>
                </wp:positionH>
                <wp:positionV relativeFrom="paragraph">
                  <wp:posOffset>1671955</wp:posOffset>
                </wp:positionV>
                <wp:extent cx="2266950" cy="1123950"/>
                <wp:effectExtent l="0" t="0" r="19050" b="19050"/>
                <wp:wrapNone/>
                <wp:docPr id="873764661" name="Connector: Elbow 2"/>
                <wp:cNvGraphicFramePr/>
                <a:graphic xmlns:a="http://schemas.openxmlformats.org/drawingml/2006/main">
                  <a:graphicData uri="http://schemas.microsoft.com/office/word/2010/wordprocessingShape">
                    <wps:wsp>
                      <wps:cNvCnPr/>
                      <wps:spPr>
                        <a:xfrm flipV="1">
                          <a:off x="0" y="0"/>
                          <a:ext cx="2266950" cy="1123950"/>
                        </a:xfrm>
                        <a:prstGeom prst="bentConnector3">
                          <a:avLst>
                            <a:gd name="adj1" fmla="val 100000"/>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2A876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225.5pt;margin-top:131.65pt;width:178.5pt;height:8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" adj="21600" strokecolor="black [3213]" strokeweight=".5pt">
                <v:stroke dashstyle="dash"/>
              </v:shape>
            </w:pict>
          </mc:Fallback>
        </mc:AlternateContent>
      </w:r>
      <w:r w:rsidR="007A6B9A" w:rsidRPr="00A11267">
        <w:rPr>
          <w:rFonts w:ascii="Arial" w:hAnsi="Arial" w:cs="Arial"/>
          <w:noProof/>
          <w:lang w:eastAsia="en-GB"/>
        </w:rPr>
        <w:drawing>
          <wp:anchor distT="0" distB="0" distL="114300" distR="114300" simplePos="0" relativeHeight="251658240" behindDoc="0" locked="0" layoutInCell="1" allowOverlap="1" wp14:anchorId="2FD98B9A" wp14:editId="2367659E">
            <wp:simplePos x="0" y="0"/>
            <wp:positionH relativeFrom="margin">
              <wp:align>left</wp:align>
            </wp:positionH>
            <wp:positionV relativeFrom="paragraph">
              <wp:posOffset>374015</wp:posOffset>
            </wp:positionV>
            <wp:extent cx="6610350" cy="3070860"/>
            <wp:effectExtent l="0" t="19050" r="0" b="1524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anchor>
        </w:drawing>
      </w:r>
    </w:p>
    <w:p w14:paraId="24AF835B" w14:textId="5BE0D0C0" w:rsidR="00292FE7" w:rsidRPr="00A11267" w:rsidRDefault="00292FE7" w:rsidP="00292FE7">
      <w:pPr>
        <w:rPr>
          <w:rFonts w:ascii="Arial" w:hAnsi="Arial" w:cs="Arial"/>
        </w:rPr>
      </w:pPr>
    </w:p>
    <w:p w14:paraId="7C4F012A" w14:textId="59A30F06" w:rsidR="00292FE7" w:rsidRDefault="00C2613C" w:rsidP="234272DB">
      <w:pPr>
        <w:rPr>
          <w:rFonts w:ascii="Arial" w:hAnsi="Arial" w:cs="Arial"/>
          <w:b/>
          <w:bCs/>
        </w:rPr>
      </w:pPr>
      <w:r w:rsidRPr="7199D881">
        <w:rPr>
          <w:rFonts w:ascii="Arial" w:hAnsi="Arial" w:cs="Arial"/>
          <w:b/>
          <w:bCs/>
        </w:rPr>
        <w:t xml:space="preserve">The </w:t>
      </w:r>
      <w:r w:rsidR="00273E7C" w:rsidRPr="7199D881">
        <w:rPr>
          <w:rFonts w:ascii="Arial" w:hAnsi="Arial" w:cs="Arial"/>
          <w:b/>
          <w:bCs/>
        </w:rPr>
        <w:t xml:space="preserve">above diagram shows the </w:t>
      </w:r>
      <w:r w:rsidR="00E65D98" w:rsidRPr="7199D881">
        <w:rPr>
          <w:rFonts w:ascii="Arial" w:hAnsi="Arial" w:cs="Arial"/>
          <w:b/>
          <w:bCs/>
        </w:rPr>
        <w:t>Office and Facilities Manager</w:t>
      </w:r>
      <w:r w:rsidR="00273E7C" w:rsidRPr="7199D881">
        <w:rPr>
          <w:rFonts w:ascii="Arial" w:hAnsi="Arial" w:cs="Arial"/>
          <w:b/>
          <w:bCs/>
        </w:rPr>
        <w:t xml:space="preserve"> reporting to the Head of Data and Insight</w:t>
      </w:r>
      <w:r w:rsidR="00B54FE1" w:rsidRPr="7199D881">
        <w:rPr>
          <w:rFonts w:ascii="Arial" w:hAnsi="Arial" w:cs="Arial"/>
          <w:b/>
          <w:bCs/>
        </w:rPr>
        <w:t>s</w:t>
      </w:r>
      <w:r w:rsidR="27EA3F13" w:rsidRPr="7199D881">
        <w:rPr>
          <w:rFonts w:ascii="Arial" w:hAnsi="Arial" w:cs="Arial"/>
          <w:b/>
          <w:bCs/>
        </w:rPr>
        <w:t>, with a dotted line to the Head of People and Culture on matters concerning health and safety.</w:t>
      </w:r>
    </w:p>
    <w:p w14:paraId="7DEC908E" w14:textId="432AA0E4" w:rsidR="00292FE7" w:rsidRDefault="001B25B6" w:rsidP="00292FE7">
      <w:pPr>
        <w:rPr>
          <w:rFonts w:ascii="Arial" w:hAnsi="Arial" w:cs="Arial"/>
          <w:bCs/>
        </w:rPr>
      </w:pPr>
      <w:r w:rsidRPr="001B25B6">
        <w:rPr>
          <w:rFonts w:ascii="Arial" w:hAnsi="Arial" w:cs="Arial"/>
          <w:bCs/>
        </w:rPr>
        <w:t>This role combines facilities management with light IT coordination</w:t>
      </w:r>
      <w:r w:rsidR="007A6B9A">
        <w:rPr>
          <w:rFonts w:ascii="Arial" w:hAnsi="Arial" w:cs="Arial"/>
          <w:bCs/>
        </w:rPr>
        <w:t>, alongside health and safety management.</w:t>
      </w:r>
    </w:p>
    <w:p w14:paraId="5EE7B42D" w14:textId="77777777" w:rsidR="00B112F7" w:rsidRDefault="00B112F7" w:rsidP="00292FE7">
      <w:pPr>
        <w:pStyle w:val="Heading2"/>
        <w:rPr>
          <w:rFonts w:ascii="Arial" w:hAnsi="Arial" w:cs="Arial"/>
        </w:rPr>
      </w:pPr>
    </w:p>
    <w:p w14:paraId="777291CA" w14:textId="45295D28"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77C26470" w14:textId="77941252" w:rsidR="00C13171" w:rsidRPr="00A11267" w:rsidRDefault="00C13171" w:rsidP="00292FE7">
      <w:pPr>
        <w:rPr>
          <w:rFonts w:ascii="Arial" w:hAnsi="Arial" w:cs="Arial"/>
          <w:b/>
        </w:rPr>
      </w:pPr>
      <w:r w:rsidRPr="007531A0">
        <w:rPr>
          <w:noProof/>
        </w:rPr>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25DE843B" w:rsidR="007C0CCE" w:rsidRDefault="007C0CCE" w:rsidP="00FF1990">
      <w:pPr>
        <w:pStyle w:val="Heading3"/>
        <w:numPr>
          <w:ilvl w:val="0"/>
          <w:numId w:val="4"/>
        </w:numPr>
        <w:rPr>
          <w:rFonts w:ascii="Arial" w:hAnsi="Arial" w:cs="Arial"/>
          <w:b w:val="0"/>
          <w:bCs/>
        </w:rPr>
      </w:pPr>
      <w:r w:rsidRPr="007C0CCE">
        <w:rPr>
          <w:rFonts w:ascii="Arial" w:hAnsi="Arial" w:cs="Arial"/>
          <w:b w:val="0"/>
          <w:bCs/>
        </w:rPr>
        <w:t xml:space="preserve">Making It Happen - we are </w:t>
      </w:r>
      <w:r w:rsidR="004F71C2" w:rsidRPr="007C0CCE">
        <w:rPr>
          <w:rFonts w:ascii="Arial" w:hAnsi="Arial" w:cs="Arial"/>
          <w:b w:val="0"/>
          <w:bCs/>
        </w:rPr>
        <w:t>Ambitious.</w:t>
      </w:r>
    </w:p>
    <w:p w14:paraId="294550EF" w14:textId="556B1C29" w:rsidR="00292FE7" w:rsidRPr="00D15A75" w:rsidRDefault="00292FE7" w:rsidP="00292FE7">
      <w:pPr>
        <w:pStyle w:val="Heading3"/>
        <w:numPr>
          <w:ilvl w:val="0"/>
          <w:numId w:val="4"/>
        </w:numPr>
        <w:rPr>
          <w:rFonts w:ascii="Arial" w:hAnsi="Arial" w:cs="Arial"/>
          <w:b w:val="0"/>
          <w:bCs/>
        </w:rPr>
      </w:pPr>
      <w:r w:rsidRPr="00D15A75">
        <w:rPr>
          <w:rFonts w:ascii="Arial" w:hAnsi="Arial" w:cs="Arial"/>
          <w:b w:val="0"/>
          <w:bCs/>
        </w:rPr>
        <w:t>Showing We Care - we are Supportive and Caring</w:t>
      </w:r>
      <w:r w:rsidR="007A6B9A">
        <w:rPr>
          <w:rFonts w:ascii="Arial" w:hAnsi="Arial" w:cs="Arial"/>
          <w:b w:val="0"/>
          <w:bCs/>
        </w:rPr>
        <w:t>.</w:t>
      </w:r>
    </w:p>
    <w:p w14:paraId="3DF908AD" w14:textId="04722EA0" w:rsidR="007C0CCE" w:rsidRPr="007C0CCE" w:rsidRDefault="007C0CCE" w:rsidP="007C0CCE">
      <w:pPr>
        <w:pStyle w:val="ListParagraph"/>
        <w:numPr>
          <w:ilvl w:val="0"/>
          <w:numId w:val="4"/>
        </w:numPr>
        <w:rPr>
          <w:rFonts w:eastAsiaTheme="majorEastAsia"/>
          <w:bCs/>
          <w:color w:val="000000" w:themeColor="text1"/>
          <w:sz w:val="32"/>
          <w:lang w:eastAsia="en-US"/>
        </w:rPr>
      </w:pPr>
      <w:r w:rsidRPr="007C0CCE">
        <w:rPr>
          <w:rFonts w:eastAsiaTheme="majorEastAsia"/>
          <w:bCs/>
          <w:color w:val="000000" w:themeColor="text1"/>
          <w:sz w:val="32"/>
          <w:lang w:eastAsia="en-US"/>
        </w:rPr>
        <w:t xml:space="preserve">Knowing Our Stuff - we have </w:t>
      </w:r>
      <w:r w:rsidR="004F71C2" w:rsidRPr="007C0CCE">
        <w:rPr>
          <w:rFonts w:eastAsiaTheme="majorEastAsia"/>
          <w:bCs/>
          <w:color w:val="000000" w:themeColor="text1"/>
          <w:sz w:val="32"/>
          <w:lang w:eastAsia="en-US"/>
        </w:rPr>
        <w:t>Integrity,</w:t>
      </w:r>
      <w:r w:rsidRPr="007C0CCE">
        <w:rPr>
          <w:rFonts w:eastAsiaTheme="majorEastAsia"/>
          <w:bCs/>
          <w:color w:val="000000" w:themeColor="text1"/>
          <w:sz w:val="32"/>
          <w:lang w:eastAsia="en-US"/>
        </w:rPr>
        <w:t xml:space="preserve"> and we act </w:t>
      </w:r>
      <w:r w:rsidR="004F71C2" w:rsidRPr="007C0CCE">
        <w:rPr>
          <w:rFonts w:eastAsiaTheme="majorEastAsia"/>
          <w:bCs/>
          <w:color w:val="000000" w:themeColor="text1"/>
          <w:sz w:val="32"/>
          <w:lang w:eastAsia="en-US"/>
        </w:rPr>
        <w:t>Honestly.</w:t>
      </w:r>
    </w:p>
    <w:p w14:paraId="73395ABA" w14:textId="0F643A14" w:rsidR="00292FE7" w:rsidRPr="00D15A75" w:rsidRDefault="00292FE7" w:rsidP="007C0CCE">
      <w:pPr>
        <w:pStyle w:val="Heading3"/>
        <w:ind w:left="720"/>
        <w:rPr>
          <w:rFonts w:ascii="Arial" w:hAnsi="Arial" w:cs="Arial"/>
          <w:b w:val="0"/>
          <w:bCs/>
        </w:rPr>
      </w:pPr>
    </w:p>
    <w:p w14:paraId="7A5A8E2C" w14:textId="77777777" w:rsidR="00292FE7" w:rsidRPr="00A11267" w:rsidRDefault="00292FE7" w:rsidP="00292FE7">
      <w:pPr>
        <w:rPr>
          <w:rFonts w:ascii="Arial" w:hAnsi="Arial" w:cs="Arial"/>
        </w:rPr>
      </w:pPr>
    </w:p>
    <w:p w14:paraId="7F0D30E1" w14:textId="30F1CC21" w:rsidR="00292FE7" w:rsidRPr="00A11267" w:rsidRDefault="00D15A75" w:rsidP="00292FE7">
      <w:pPr>
        <w:pStyle w:val="Heading2"/>
        <w:rPr>
          <w:rFonts w:ascii="Arial" w:hAnsi="Arial" w:cs="Arial"/>
        </w:rPr>
      </w:pPr>
      <w:r>
        <w:rPr>
          <w:rFonts w:ascii="Arial" w:hAnsi="Arial" w:cs="Arial"/>
        </w:rPr>
        <w:t xml:space="preserve">About the </w:t>
      </w:r>
      <w:r w:rsidR="00292FE7" w:rsidRPr="00A11267">
        <w:rPr>
          <w:rFonts w:ascii="Arial" w:hAnsi="Arial" w:cs="Arial"/>
        </w:rPr>
        <w:t>role</w:t>
      </w:r>
    </w:p>
    <w:p w14:paraId="35628F7E" w14:textId="76F976CD" w:rsidR="00606D8C" w:rsidRPr="00B16815" w:rsidRDefault="00606D8C" w:rsidP="489C2733">
      <w:pPr>
        <w:rPr>
          <w:rFonts w:ascii="Arial" w:hAnsi="Arial" w:cs="Arial"/>
        </w:rPr>
      </w:pPr>
      <w:r w:rsidRPr="234272DB">
        <w:rPr>
          <w:rFonts w:ascii="Arial" w:hAnsi="Arial" w:cs="Arial"/>
        </w:rPr>
        <w:t xml:space="preserve">You’ll oversee the contracts and </w:t>
      </w:r>
      <w:r w:rsidR="55D83D30" w:rsidRPr="234272DB">
        <w:rPr>
          <w:rFonts w:ascii="Arial" w:hAnsi="Arial" w:cs="Arial"/>
        </w:rPr>
        <w:t xml:space="preserve">day to day </w:t>
      </w:r>
      <w:r w:rsidRPr="234272DB">
        <w:rPr>
          <w:rFonts w:ascii="Arial" w:hAnsi="Arial" w:cs="Arial"/>
        </w:rPr>
        <w:t xml:space="preserve">services that keep our office running smoothly, from </w:t>
      </w:r>
      <w:r w:rsidR="7F5AA3C6" w:rsidRPr="234272DB">
        <w:rPr>
          <w:rFonts w:ascii="Arial" w:hAnsi="Arial" w:cs="Arial"/>
        </w:rPr>
        <w:t xml:space="preserve">all aspects of </w:t>
      </w:r>
      <w:r w:rsidR="4EE61DE7" w:rsidRPr="234272DB">
        <w:rPr>
          <w:rFonts w:ascii="Arial" w:hAnsi="Arial" w:cs="Arial"/>
        </w:rPr>
        <w:t>health and safety</w:t>
      </w:r>
      <w:r w:rsidRPr="234272DB">
        <w:rPr>
          <w:rFonts w:ascii="Arial" w:hAnsi="Arial" w:cs="Arial"/>
        </w:rPr>
        <w:t xml:space="preserve"> to cleaning, maintenance, and equipment orders. You’ll also </w:t>
      </w:r>
      <w:r w:rsidR="6BEB7EF2" w:rsidRPr="234272DB">
        <w:rPr>
          <w:rFonts w:ascii="Arial" w:hAnsi="Arial" w:cs="Arial"/>
        </w:rPr>
        <w:t>support</w:t>
      </w:r>
      <w:r w:rsidRPr="234272DB">
        <w:rPr>
          <w:rFonts w:ascii="Arial" w:hAnsi="Arial" w:cs="Arial"/>
        </w:rPr>
        <w:t xml:space="preserve"> our office IT setup — ensuring meeting room equipment works, liaising with our IT and print providers, and managing small stock items</w:t>
      </w:r>
      <w:r w:rsidR="0048529D" w:rsidRPr="234272DB">
        <w:rPr>
          <w:rFonts w:ascii="Arial" w:hAnsi="Arial" w:cs="Arial"/>
        </w:rPr>
        <w:t>.</w:t>
      </w:r>
    </w:p>
    <w:p w14:paraId="60EC4102" w14:textId="2127AB8B" w:rsidR="00CF6B4D" w:rsidRPr="0071326A" w:rsidRDefault="00606D8C" w:rsidP="00606D8C">
      <w:pPr>
        <w:rPr>
          <w:rFonts w:ascii="Arial" w:hAnsi="Arial" w:cs="Arial"/>
          <w:szCs w:val="32"/>
        </w:rPr>
      </w:pPr>
      <w:r w:rsidRPr="00B16815">
        <w:rPr>
          <w:rFonts w:ascii="Arial" w:hAnsi="Arial" w:cs="Arial"/>
          <w:szCs w:val="32"/>
        </w:rPr>
        <w:t>This is a practical, hands-on role for someone who enjoys taking ownership, solving problems and keeping things working behind the scenes.</w:t>
      </w:r>
    </w:p>
    <w:p w14:paraId="7246F85E" w14:textId="77777777" w:rsidR="00B16815" w:rsidRPr="0071326A" w:rsidRDefault="00B16815" w:rsidP="00606D8C">
      <w:pPr>
        <w:rPr>
          <w:rFonts w:ascii="Arial" w:hAnsi="Arial" w:cs="Arial"/>
          <w:szCs w:val="32"/>
        </w:rPr>
      </w:pPr>
    </w:p>
    <w:p w14:paraId="02D27572" w14:textId="77777777" w:rsidR="00B16815" w:rsidRPr="0071326A" w:rsidRDefault="00B16815" w:rsidP="007E1737">
      <w:pPr>
        <w:pStyle w:val="Heading2"/>
      </w:pPr>
      <w:r w:rsidRPr="0071326A">
        <w:t>Key Responsibilities</w:t>
      </w:r>
    </w:p>
    <w:p w14:paraId="5EF0417F" w14:textId="77777777" w:rsidR="00B16815" w:rsidRPr="00135E20" w:rsidRDefault="00B16815" w:rsidP="00135E20">
      <w:pPr>
        <w:pStyle w:val="Heading3"/>
        <w:rPr>
          <w:b w:val="0"/>
          <w:bCs/>
        </w:rPr>
      </w:pPr>
      <w:r w:rsidRPr="00135E20">
        <w:rPr>
          <w:b w:val="0"/>
          <w:bCs/>
        </w:rPr>
        <w:t>Facilities and Office Management</w:t>
      </w:r>
    </w:p>
    <w:p w14:paraId="420D8FFD" w14:textId="3D95902A" w:rsidR="00B16815" w:rsidRPr="0071326A" w:rsidRDefault="00B16815" w:rsidP="00B16815">
      <w:pPr>
        <w:pStyle w:val="ListParagraph"/>
        <w:numPr>
          <w:ilvl w:val="0"/>
          <w:numId w:val="9"/>
        </w:numPr>
        <w:rPr>
          <w:sz w:val="32"/>
          <w:szCs w:val="32"/>
        </w:rPr>
      </w:pPr>
      <w:r w:rsidRPr="234272DB">
        <w:rPr>
          <w:sz w:val="32"/>
          <w:szCs w:val="32"/>
        </w:rPr>
        <w:t xml:space="preserve">Manage contracts and relationships with office </w:t>
      </w:r>
      <w:r w:rsidR="001853BF" w:rsidRPr="234272DB">
        <w:rPr>
          <w:sz w:val="32"/>
          <w:szCs w:val="32"/>
        </w:rPr>
        <w:t>landlord</w:t>
      </w:r>
      <w:r w:rsidRPr="234272DB">
        <w:rPr>
          <w:sz w:val="32"/>
          <w:szCs w:val="32"/>
        </w:rPr>
        <w:t xml:space="preserve"> and service providers, including cleaning, </w:t>
      </w:r>
      <w:r w:rsidR="46A0E217" w:rsidRPr="234272DB">
        <w:rPr>
          <w:sz w:val="32"/>
          <w:szCs w:val="32"/>
        </w:rPr>
        <w:t xml:space="preserve">health and </w:t>
      </w:r>
      <w:r w:rsidRPr="234272DB">
        <w:rPr>
          <w:sz w:val="32"/>
          <w:szCs w:val="32"/>
        </w:rPr>
        <w:t>safety, maintenance, lifts and waste disposal.</w:t>
      </w:r>
    </w:p>
    <w:p w14:paraId="1D59A824" w14:textId="4EF9C827" w:rsidR="00B16815" w:rsidRPr="0071326A" w:rsidRDefault="00B16815" w:rsidP="00B16815">
      <w:pPr>
        <w:pStyle w:val="ListParagraph"/>
        <w:numPr>
          <w:ilvl w:val="0"/>
          <w:numId w:val="9"/>
        </w:numPr>
        <w:rPr>
          <w:sz w:val="32"/>
          <w:szCs w:val="32"/>
        </w:rPr>
      </w:pPr>
      <w:r w:rsidRPr="0071326A">
        <w:rPr>
          <w:sz w:val="32"/>
          <w:szCs w:val="32"/>
        </w:rPr>
        <w:t>Act as the main contact for office repairs or maintenance, arranging contractors as needed.</w:t>
      </w:r>
    </w:p>
    <w:p w14:paraId="13942EA5" w14:textId="5C0DC37D" w:rsidR="00B16815" w:rsidRPr="0071326A" w:rsidRDefault="66605D39" w:rsidP="00B16815">
      <w:pPr>
        <w:pStyle w:val="ListParagraph"/>
        <w:numPr>
          <w:ilvl w:val="0"/>
          <w:numId w:val="9"/>
        </w:numPr>
        <w:rPr>
          <w:sz w:val="32"/>
          <w:szCs w:val="32"/>
        </w:rPr>
      </w:pPr>
      <w:r w:rsidRPr="234272DB">
        <w:rPr>
          <w:sz w:val="32"/>
          <w:szCs w:val="32"/>
        </w:rPr>
        <w:t>P</w:t>
      </w:r>
      <w:r w:rsidR="30AFF345" w:rsidRPr="234272DB">
        <w:rPr>
          <w:sz w:val="32"/>
          <w:szCs w:val="32"/>
        </w:rPr>
        <w:t xml:space="preserve">rovide </w:t>
      </w:r>
      <w:r w:rsidR="5C86B84B" w:rsidRPr="234272DB">
        <w:rPr>
          <w:sz w:val="32"/>
          <w:szCs w:val="32"/>
        </w:rPr>
        <w:t xml:space="preserve">practical hands-on </w:t>
      </w:r>
      <w:r w:rsidR="30AFF345" w:rsidRPr="234272DB">
        <w:rPr>
          <w:sz w:val="32"/>
          <w:szCs w:val="32"/>
        </w:rPr>
        <w:t xml:space="preserve">support </w:t>
      </w:r>
      <w:r w:rsidR="7EC0387A" w:rsidRPr="234272DB">
        <w:rPr>
          <w:sz w:val="32"/>
          <w:szCs w:val="32"/>
        </w:rPr>
        <w:t xml:space="preserve">to the Head of People and Culture </w:t>
      </w:r>
      <w:r w:rsidR="30AFF345" w:rsidRPr="234272DB">
        <w:rPr>
          <w:sz w:val="32"/>
          <w:szCs w:val="32"/>
        </w:rPr>
        <w:t xml:space="preserve">with </w:t>
      </w:r>
      <w:r w:rsidR="2BD78484" w:rsidRPr="234272DB">
        <w:rPr>
          <w:sz w:val="32"/>
          <w:szCs w:val="32"/>
        </w:rPr>
        <w:t xml:space="preserve">all aspects of </w:t>
      </w:r>
      <w:r w:rsidR="00B16815" w:rsidRPr="234272DB">
        <w:rPr>
          <w:sz w:val="32"/>
          <w:szCs w:val="32"/>
        </w:rPr>
        <w:t>health and safety compliance</w:t>
      </w:r>
      <w:r w:rsidR="3B4E9292" w:rsidRPr="234272DB">
        <w:rPr>
          <w:sz w:val="32"/>
          <w:szCs w:val="32"/>
        </w:rPr>
        <w:t>,</w:t>
      </w:r>
      <w:r w:rsidR="642EDACD" w:rsidRPr="234272DB">
        <w:rPr>
          <w:sz w:val="32"/>
          <w:szCs w:val="32"/>
        </w:rPr>
        <w:t xml:space="preserve"> including fire safety</w:t>
      </w:r>
      <w:r w:rsidR="7C3338B9" w:rsidRPr="234272DB">
        <w:rPr>
          <w:sz w:val="32"/>
          <w:szCs w:val="32"/>
        </w:rPr>
        <w:t>,</w:t>
      </w:r>
      <w:r w:rsidR="642EDACD" w:rsidRPr="234272DB">
        <w:rPr>
          <w:sz w:val="32"/>
          <w:szCs w:val="32"/>
        </w:rPr>
        <w:t xml:space="preserve"> accident reporting and monitoring</w:t>
      </w:r>
      <w:r w:rsidR="00B16815" w:rsidRPr="234272DB">
        <w:rPr>
          <w:sz w:val="32"/>
          <w:szCs w:val="32"/>
        </w:rPr>
        <w:t>,</w:t>
      </w:r>
      <w:r w:rsidR="0FF82DFA" w:rsidRPr="234272DB">
        <w:rPr>
          <w:sz w:val="32"/>
          <w:szCs w:val="32"/>
        </w:rPr>
        <w:t xml:space="preserve"> </w:t>
      </w:r>
      <w:r w:rsidR="00B16815" w:rsidRPr="234272DB">
        <w:rPr>
          <w:sz w:val="32"/>
          <w:szCs w:val="32"/>
        </w:rPr>
        <w:t>ensuring</w:t>
      </w:r>
      <w:r w:rsidR="23A54377" w:rsidRPr="234272DB">
        <w:rPr>
          <w:sz w:val="32"/>
          <w:szCs w:val="32"/>
        </w:rPr>
        <w:t xml:space="preserve"> various</w:t>
      </w:r>
      <w:r w:rsidR="00B16815" w:rsidRPr="234272DB">
        <w:rPr>
          <w:sz w:val="32"/>
          <w:szCs w:val="32"/>
        </w:rPr>
        <w:t xml:space="preserve"> records, checks and servicing are up to date</w:t>
      </w:r>
      <w:r w:rsidR="477ED2E8" w:rsidRPr="234272DB">
        <w:rPr>
          <w:sz w:val="32"/>
          <w:szCs w:val="32"/>
        </w:rPr>
        <w:t>,</w:t>
      </w:r>
      <w:r w:rsidR="23C2D828" w:rsidRPr="234272DB">
        <w:rPr>
          <w:sz w:val="32"/>
          <w:szCs w:val="32"/>
        </w:rPr>
        <w:t xml:space="preserve"> as well as </w:t>
      </w:r>
      <w:r w:rsidR="11095048" w:rsidRPr="234272DB">
        <w:rPr>
          <w:sz w:val="32"/>
          <w:szCs w:val="32"/>
        </w:rPr>
        <w:t xml:space="preserve">carrying out fire drills and </w:t>
      </w:r>
      <w:r w:rsidR="23C2D828" w:rsidRPr="234272DB">
        <w:rPr>
          <w:sz w:val="32"/>
          <w:szCs w:val="32"/>
        </w:rPr>
        <w:t xml:space="preserve">auditing and monitoring </w:t>
      </w:r>
      <w:r w:rsidR="79C12A84" w:rsidRPr="234272DB">
        <w:rPr>
          <w:sz w:val="32"/>
          <w:szCs w:val="32"/>
        </w:rPr>
        <w:t xml:space="preserve">of </w:t>
      </w:r>
      <w:r w:rsidR="23C2D828" w:rsidRPr="234272DB">
        <w:rPr>
          <w:sz w:val="32"/>
          <w:szCs w:val="32"/>
        </w:rPr>
        <w:t xml:space="preserve">our </w:t>
      </w:r>
      <w:r w:rsidR="65211E7A" w:rsidRPr="234272DB">
        <w:rPr>
          <w:sz w:val="32"/>
          <w:szCs w:val="32"/>
        </w:rPr>
        <w:t xml:space="preserve">H&amp;S </w:t>
      </w:r>
      <w:r w:rsidR="23C2D828" w:rsidRPr="234272DB">
        <w:rPr>
          <w:sz w:val="32"/>
          <w:szCs w:val="32"/>
        </w:rPr>
        <w:t>processes and procedures</w:t>
      </w:r>
      <w:r w:rsidR="00B16815" w:rsidRPr="234272DB">
        <w:rPr>
          <w:sz w:val="32"/>
          <w:szCs w:val="32"/>
        </w:rPr>
        <w:t>.</w:t>
      </w:r>
    </w:p>
    <w:p w14:paraId="36CE20F2" w14:textId="1ED5BD91" w:rsidR="00B16815" w:rsidRPr="0071326A" w:rsidRDefault="00B16815" w:rsidP="00B16815">
      <w:pPr>
        <w:pStyle w:val="ListParagraph"/>
        <w:numPr>
          <w:ilvl w:val="0"/>
          <w:numId w:val="9"/>
        </w:numPr>
        <w:rPr>
          <w:sz w:val="32"/>
          <w:szCs w:val="32"/>
        </w:rPr>
      </w:pPr>
      <w:r w:rsidRPr="234272DB">
        <w:rPr>
          <w:sz w:val="32"/>
          <w:szCs w:val="32"/>
        </w:rPr>
        <w:t>Order office furniture and equipment, including for new starters</w:t>
      </w:r>
      <w:r w:rsidR="0210ABCA" w:rsidRPr="234272DB">
        <w:rPr>
          <w:sz w:val="32"/>
          <w:szCs w:val="32"/>
        </w:rPr>
        <w:t>,</w:t>
      </w:r>
      <w:r w:rsidR="58DF9EBC" w:rsidRPr="234272DB">
        <w:rPr>
          <w:sz w:val="32"/>
          <w:szCs w:val="32"/>
        </w:rPr>
        <w:t xml:space="preserve"> and</w:t>
      </w:r>
      <w:r w:rsidR="0210ABCA" w:rsidRPr="234272DB">
        <w:rPr>
          <w:sz w:val="32"/>
          <w:szCs w:val="32"/>
        </w:rPr>
        <w:t xml:space="preserve"> ensuring that they are </w:t>
      </w:r>
      <w:r w:rsidR="00E42609" w:rsidRPr="234272DB">
        <w:rPr>
          <w:sz w:val="32"/>
          <w:szCs w:val="32"/>
        </w:rPr>
        <w:t>DSE</w:t>
      </w:r>
      <w:r w:rsidR="3282DBB8" w:rsidRPr="234272DB">
        <w:rPr>
          <w:sz w:val="32"/>
          <w:szCs w:val="32"/>
        </w:rPr>
        <w:t xml:space="preserve"> compliant</w:t>
      </w:r>
      <w:r w:rsidRPr="234272DB">
        <w:rPr>
          <w:sz w:val="32"/>
          <w:szCs w:val="32"/>
        </w:rPr>
        <w:t>.</w:t>
      </w:r>
    </w:p>
    <w:p w14:paraId="1CD2B5D0" w14:textId="586B4E05" w:rsidR="00B16815" w:rsidRPr="0071326A" w:rsidRDefault="00B16815" w:rsidP="00B16815">
      <w:pPr>
        <w:pStyle w:val="ListParagraph"/>
        <w:numPr>
          <w:ilvl w:val="0"/>
          <w:numId w:val="9"/>
        </w:numPr>
        <w:rPr>
          <w:sz w:val="32"/>
          <w:szCs w:val="32"/>
        </w:rPr>
      </w:pPr>
      <w:r w:rsidRPr="0071326A">
        <w:rPr>
          <w:sz w:val="32"/>
          <w:szCs w:val="32"/>
        </w:rPr>
        <w:t>Coordinate safe disposal or recycling of old or unused equipment.</w:t>
      </w:r>
    </w:p>
    <w:p w14:paraId="5A95B47E" w14:textId="52FC8148" w:rsidR="00B16815" w:rsidRPr="0071326A" w:rsidRDefault="00B16815" w:rsidP="00B16815">
      <w:pPr>
        <w:pStyle w:val="ListParagraph"/>
        <w:numPr>
          <w:ilvl w:val="0"/>
          <w:numId w:val="9"/>
        </w:numPr>
        <w:rPr>
          <w:sz w:val="32"/>
          <w:szCs w:val="32"/>
        </w:rPr>
      </w:pPr>
      <w:r w:rsidRPr="0071326A">
        <w:rPr>
          <w:sz w:val="32"/>
          <w:szCs w:val="32"/>
        </w:rPr>
        <w:lastRenderedPageBreak/>
        <w:t xml:space="preserve">Maintain a tidy and functional </w:t>
      </w:r>
      <w:r w:rsidR="00193ED4">
        <w:rPr>
          <w:sz w:val="32"/>
          <w:szCs w:val="32"/>
        </w:rPr>
        <w:t>office workspace</w:t>
      </w:r>
      <w:r w:rsidRPr="0071326A">
        <w:rPr>
          <w:sz w:val="32"/>
          <w:szCs w:val="32"/>
        </w:rPr>
        <w:t xml:space="preserve"> that supports hybrid and flexible working.</w:t>
      </w:r>
    </w:p>
    <w:p w14:paraId="0E498E63" w14:textId="09244470" w:rsidR="007A4059" w:rsidRPr="0071326A" w:rsidRDefault="007A4059" w:rsidP="00B16815">
      <w:pPr>
        <w:pStyle w:val="ListParagraph"/>
        <w:numPr>
          <w:ilvl w:val="0"/>
          <w:numId w:val="9"/>
        </w:numPr>
        <w:rPr>
          <w:sz w:val="32"/>
          <w:szCs w:val="32"/>
        </w:rPr>
      </w:pPr>
      <w:r w:rsidRPr="0071326A">
        <w:rPr>
          <w:sz w:val="32"/>
          <w:szCs w:val="32"/>
        </w:rPr>
        <w:t xml:space="preserve">Manage office </w:t>
      </w:r>
      <w:r w:rsidR="00881587" w:rsidRPr="0071326A">
        <w:rPr>
          <w:sz w:val="32"/>
          <w:szCs w:val="32"/>
        </w:rPr>
        <w:t>supplies and inventory and coordinate reordering as needed</w:t>
      </w:r>
      <w:r w:rsidR="007A6B9A">
        <w:rPr>
          <w:sz w:val="32"/>
          <w:szCs w:val="32"/>
        </w:rPr>
        <w:t>.</w:t>
      </w:r>
    </w:p>
    <w:p w14:paraId="129DE3D1" w14:textId="77777777" w:rsidR="007A4059" w:rsidRPr="0071326A" w:rsidRDefault="007A4059" w:rsidP="00B16815">
      <w:pPr>
        <w:rPr>
          <w:rFonts w:ascii="Arial" w:hAnsi="Arial" w:cs="Arial"/>
          <w:szCs w:val="32"/>
        </w:rPr>
      </w:pPr>
    </w:p>
    <w:p w14:paraId="3C3A2E00" w14:textId="34629590" w:rsidR="00B16815" w:rsidRPr="00135E20" w:rsidRDefault="00B16815" w:rsidP="00135E20">
      <w:pPr>
        <w:pStyle w:val="Heading3"/>
        <w:rPr>
          <w:b w:val="0"/>
          <w:bCs/>
        </w:rPr>
      </w:pPr>
      <w:r w:rsidRPr="00135E20">
        <w:rPr>
          <w:b w:val="0"/>
          <w:bCs/>
        </w:rPr>
        <w:t>IT and Equipment Support</w:t>
      </w:r>
    </w:p>
    <w:p w14:paraId="1F0382E1" w14:textId="652EDF27" w:rsidR="00B16815" w:rsidRPr="0071326A" w:rsidRDefault="00B16815" w:rsidP="00B16815">
      <w:pPr>
        <w:pStyle w:val="ListParagraph"/>
        <w:numPr>
          <w:ilvl w:val="0"/>
          <w:numId w:val="10"/>
        </w:numPr>
        <w:rPr>
          <w:sz w:val="32"/>
          <w:szCs w:val="32"/>
        </w:rPr>
      </w:pPr>
      <w:r w:rsidRPr="0071326A">
        <w:rPr>
          <w:sz w:val="32"/>
          <w:szCs w:val="32"/>
        </w:rPr>
        <w:t>Oversee IT setup in shared spaces, including ensuring conference and meeting room technology is working.</w:t>
      </w:r>
    </w:p>
    <w:p w14:paraId="64C0B326" w14:textId="4F62339C" w:rsidR="00B16815" w:rsidRPr="0071326A" w:rsidRDefault="00B16815" w:rsidP="00B16815">
      <w:pPr>
        <w:pStyle w:val="ListParagraph"/>
        <w:numPr>
          <w:ilvl w:val="0"/>
          <w:numId w:val="10"/>
        </w:numPr>
        <w:rPr>
          <w:sz w:val="32"/>
          <w:szCs w:val="32"/>
        </w:rPr>
      </w:pPr>
      <w:r w:rsidRPr="0071326A">
        <w:rPr>
          <w:sz w:val="32"/>
          <w:szCs w:val="32"/>
        </w:rPr>
        <w:t>Manage office IT stock</w:t>
      </w:r>
      <w:r w:rsidR="007A6B9A">
        <w:rPr>
          <w:sz w:val="32"/>
          <w:szCs w:val="32"/>
        </w:rPr>
        <w:t>.</w:t>
      </w:r>
    </w:p>
    <w:p w14:paraId="4FA5A899" w14:textId="1DABA155" w:rsidR="00B16815" w:rsidRPr="0071326A" w:rsidRDefault="00B16815" w:rsidP="00B16815">
      <w:pPr>
        <w:pStyle w:val="ListParagraph"/>
        <w:numPr>
          <w:ilvl w:val="0"/>
          <w:numId w:val="10"/>
        </w:numPr>
        <w:rPr>
          <w:sz w:val="32"/>
          <w:szCs w:val="32"/>
        </w:rPr>
      </w:pPr>
      <w:r w:rsidRPr="0071326A">
        <w:rPr>
          <w:sz w:val="32"/>
          <w:szCs w:val="32"/>
        </w:rPr>
        <w:t>Liaise with external IT support partners and the printer supplier to resolve issues promptly.</w:t>
      </w:r>
    </w:p>
    <w:p w14:paraId="2141CFB9" w14:textId="0C127769" w:rsidR="00B16815" w:rsidRPr="0071326A" w:rsidRDefault="007A4059" w:rsidP="00B16815">
      <w:pPr>
        <w:pStyle w:val="ListParagraph"/>
        <w:numPr>
          <w:ilvl w:val="0"/>
          <w:numId w:val="10"/>
        </w:numPr>
        <w:rPr>
          <w:sz w:val="32"/>
          <w:szCs w:val="32"/>
        </w:rPr>
      </w:pPr>
      <w:r w:rsidRPr="0071326A">
        <w:rPr>
          <w:sz w:val="32"/>
          <w:szCs w:val="32"/>
        </w:rPr>
        <w:t>Oversee IT starter and leaver processes.</w:t>
      </w:r>
    </w:p>
    <w:p w14:paraId="3561324B" w14:textId="77777777" w:rsidR="00B16815" w:rsidRPr="0071326A" w:rsidRDefault="00B16815" w:rsidP="00B16815">
      <w:pPr>
        <w:rPr>
          <w:rFonts w:ascii="Arial" w:hAnsi="Arial" w:cs="Arial"/>
          <w:szCs w:val="32"/>
        </w:rPr>
      </w:pPr>
    </w:p>
    <w:p w14:paraId="74CAB363" w14:textId="3B0B2397" w:rsidR="00B16815" w:rsidRPr="00135E20" w:rsidRDefault="00B16815" w:rsidP="00135E20">
      <w:pPr>
        <w:pStyle w:val="Heading3"/>
        <w:rPr>
          <w:b w:val="0"/>
          <w:bCs/>
        </w:rPr>
      </w:pPr>
      <w:r w:rsidRPr="00135E20">
        <w:rPr>
          <w:b w:val="0"/>
          <w:bCs/>
        </w:rPr>
        <w:t>Collaboration and Culture</w:t>
      </w:r>
    </w:p>
    <w:p w14:paraId="1F50CC3C" w14:textId="3440F2F7" w:rsidR="00B16815" w:rsidRPr="0071326A" w:rsidRDefault="00B16815" w:rsidP="00B16815">
      <w:pPr>
        <w:pStyle w:val="ListParagraph"/>
        <w:numPr>
          <w:ilvl w:val="0"/>
          <w:numId w:val="11"/>
        </w:numPr>
        <w:rPr>
          <w:sz w:val="32"/>
          <w:szCs w:val="32"/>
        </w:rPr>
      </w:pPr>
      <w:r w:rsidRPr="0071326A">
        <w:rPr>
          <w:sz w:val="32"/>
          <w:szCs w:val="32"/>
        </w:rPr>
        <w:t>Work closely with senior colleagues to plan and deliver office improvements.</w:t>
      </w:r>
    </w:p>
    <w:p w14:paraId="70F51BB5" w14:textId="41883AA5" w:rsidR="00D16571" w:rsidRPr="007E1737" w:rsidRDefault="00B16815" w:rsidP="00292FE7">
      <w:pPr>
        <w:pStyle w:val="ListParagraph"/>
        <w:numPr>
          <w:ilvl w:val="0"/>
          <w:numId w:val="11"/>
        </w:numPr>
        <w:rPr>
          <w:sz w:val="32"/>
          <w:szCs w:val="32"/>
        </w:rPr>
      </w:pPr>
      <w:r w:rsidRPr="0071326A">
        <w:rPr>
          <w:sz w:val="32"/>
          <w:szCs w:val="32"/>
        </w:rPr>
        <w:t>Build strong relationships across teams to understand practical needs and identify opportunities to improve the office environment.</w:t>
      </w:r>
    </w:p>
    <w:p w14:paraId="567C5192" w14:textId="77777777" w:rsidR="007E1737" w:rsidRDefault="007E1737" w:rsidP="00292FE7">
      <w:pPr>
        <w:rPr>
          <w:rFonts w:ascii="Arial" w:hAnsi="Arial" w:cs="Arial"/>
          <w:b/>
          <w:bCs/>
          <w:iCs/>
          <w:szCs w:val="32"/>
        </w:rPr>
      </w:pPr>
    </w:p>
    <w:p w14:paraId="584A3519" w14:textId="223E98E5" w:rsidR="00D15A75" w:rsidRPr="00894716" w:rsidRDefault="00D15A75" w:rsidP="007E1737">
      <w:pPr>
        <w:pStyle w:val="Heading2"/>
        <w:rPr>
          <w:i/>
          <w:highlight w:val="yellow"/>
        </w:rPr>
      </w:pPr>
      <w:r w:rsidRPr="00894716">
        <w:t>About you</w:t>
      </w:r>
    </w:p>
    <w:p w14:paraId="35EC0F36" w14:textId="77777777" w:rsidR="00894716" w:rsidRPr="00894716" w:rsidRDefault="0048599D" w:rsidP="00894716">
      <w:pPr>
        <w:pStyle w:val="ListParagraph"/>
        <w:numPr>
          <w:ilvl w:val="0"/>
          <w:numId w:val="15"/>
        </w:numPr>
        <w:autoSpaceDE w:val="0"/>
        <w:autoSpaceDN w:val="0"/>
        <w:adjustRightInd w:val="0"/>
        <w:rPr>
          <w:sz w:val="32"/>
          <w:szCs w:val="32"/>
        </w:rPr>
      </w:pPr>
      <w:r w:rsidRPr="00894716">
        <w:rPr>
          <w:sz w:val="32"/>
          <w:szCs w:val="32"/>
        </w:rPr>
        <w:t>You’ll be a hands-on problem solver who takes pride in</w:t>
      </w:r>
      <w:r w:rsidR="0071326A" w:rsidRPr="00894716">
        <w:rPr>
          <w:sz w:val="32"/>
          <w:szCs w:val="32"/>
        </w:rPr>
        <w:t xml:space="preserve"> </w:t>
      </w:r>
      <w:r w:rsidRPr="00894716">
        <w:rPr>
          <w:sz w:val="32"/>
          <w:szCs w:val="32"/>
        </w:rPr>
        <w:t xml:space="preserve">keeping things running smoothly. </w:t>
      </w:r>
    </w:p>
    <w:p w14:paraId="659AEF62" w14:textId="520D42E7" w:rsidR="0048599D" w:rsidRPr="00894716" w:rsidRDefault="00894716" w:rsidP="00894716">
      <w:pPr>
        <w:pStyle w:val="ListParagraph"/>
        <w:numPr>
          <w:ilvl w:val="0"/>
          <w:numId w:val="15"/>
        </w:numPr>
        <w:autoSpaceDE w:val="0"/>
        <w:autoSpaceDN w:val="0"/>
        <w:adjustRightInd w:val="0"/>
        <w:rPr>
          <w:sz w:val="32"/>
          <w:szCs w:val="32"/>
        </w:rPr>
      </w:pPr>
      <w:r w:rsidRPr="00894716">
        <w:rPr>
          <w:sz w:val="32"/>
          <w:szCs w:val="32"/>
        </w:rPr>
        <w:t>H</w:t>
      </w:r>
      <w:r w:rsidR="0048599D" w:rsidRPr="00894716">
        <w:rPr>
          <w:sz w:val="32"/>
          <w:szCs w:val="32"/>
        </w:rPr>
        <w:t>ave experience managing suppliers and coordinating office or facilities services, ideally in a charity or small organisation.</w:t>
      </w:r>
    </w:p>
    <w:p w14:paraId="7E14D00A" w14:textId="77777777" w:rsidR="00894716" w:rsidRPr="00894716" w:rsidRDefault="00894716" w:rsidP="00894716">
      <w:pPr>
        <w:pStyle w:val="ListParagraph"/>
        <w:numPr>
          <w:ilvl w:val="0"/>
          <w:numId w:val="15"/>
        </w:numPr>
        <w:autoSpaceDE w:val="0"/>
        <w:autoSpaceDN w:val="0"/>
        <w:adjustRightInd w:val="0"/>
        <w:rPr>
          <w:iCs/>
          <w:sz w:val="32"/>
          <w:szCs w:val="32"/>
        </w:rPr>
      </w:pPr>
      <w:r w:rsidRPr="00894716">
        <w:rPr>
          <w:sz w:val="32"/>
          <w:szCs w:val="32"/>
        </w:rPr>
        <w:t>B</w:t>
      </w:r>
      <w:r w:rsidR="0048599D" w:rsidRPr="00894716">
        <w:rPr>
          <w:sz w:val="32"/>
          <w:szCs w:val="32"/>
        </w:rPr>
        <w:t xml:space="preserve">e confident using technology and comfortable handling light IT support — though you don’t need to be a specialist. </w:t>
      </w:r>
    </w:p>
    <w:p w14:paraId="07C280FF" w14:textId="61CC84F0" w:rsidR="00E97BC2" w:rsidRPr="00894716" w:rsidRDefault="0048599D" w:rsidP="00894716">
      <w:pPr>
        <w:pStyle w:val="ListParagraph"/>
        <w:numPr>
          <w:ilvl w:val="0"/>
          <w:numId w:val="15"/>
        </w:numPr>
        <w:autoSpaceDE w:val="0"/>
        <w:autoSpaceDN w:val="0"/>
        <w:adjustRightInd w:val="0"/>
        <w:rPr>
          <w:iCs/>
          <w:sz w:val="32"/>
          <w:szCs w:val="32"/>
        </w:rPr>
      </w:pPr>
      <w:r w:rsidRPr="00894716">
        <w:rPr>
          <w:sz w:val="32"/>
          <w:szCs w:val="32"/>
        </w:rPr>
        <w:t>Above all, you’ll be someone who cares about creating a positive and safe workplace for others.</w:t>
      </w:r>
    </w:p>
    <w:p w14:paraId="3B4C86FE" w14:textId="77777777" w:rsidR="00E97BC2" w:rsidRPr="00E643D3" w:rsidRDefault="00E97BC2" w:rsidP="00292FE7">
      <w:pPr>
        <w:rPr>
          <w:rFonts w:ascii="Arial" w:hAnsi="Arial" w:cs="Arial"/>
          <w:iCs/>
          <w:szCs w:val="32"/>
        </w:rPr>
      </w:pPr>
    </w:p>
    <w:p w14:paraId="61A3479F" w14:textId="77777777" w:rsidR="00E643D3" w:rsidRPr="00E643D3" w:rsidRDefault="00E643D3" w:rsidP="007E1737">
      <w:pPr>
        <w:pStyle w:val="Heading2"/>
      </w:pPr>
      <w:r w:rsidRPr="00E643D3">
        <w:t>Skills and Experience</w:t>
      </w:r>
    </w:p>
    <w:p w14:paraId="4FFF894F" w14:textId="37443405" w:rsidR="00E643D3" w:rsidRPr="00E643D3" w:rsidRDefault="00E643D3" w:rsidP="489C2733">
      <w:pPr>
        <w:pStyle w:val="ListParagraph"/>
        <w:numPr>
          <w:ilvl w:val="0"/>
          <w:numId w:val="16"/>
        </w:numPr>
        <w:rPr>
          <w:sz w:val="32"/>
          <w:szCs w:val="32"/>
        </w:rPr>
      </w:pPr>
      <w:r w:rsidRPr="489C2733">
        <w:rPr>
          <w:sz w:val="32"/>
          <w:szCs w:val="32"/>
        </w:rPr>
        <w:t>Experience in office, facilities or operations management.</w:t>
      </w:r>
    </w:p>
    <w:p w14:paraId="194380C8" w14:textId="07D29041" w:rsidR="00E643D3" w:rsidRPr="00E643D3" w:rsidRDefault="00E643D3" w:rsidP="00E643D3">
      <w:pPr>
        <w:pStyle w:val="ListParagraph"/>
        <w:numPr>
          <w:ilvl w:val="0"/>
          <w:numId w:val="16"/>
        </w:numPr>
        <w:rPr>
          <w:iCs/>
          <w:sz w:val="32"/>
          <w:szCs w:val="32"/>
        </w:rPr>
      </w:pPr>
      <w:r w:rsidRPr="00E643D3">
        <w:rPr>
          <w:iCs/>
          <w:sz w:val="32"/>
          <w:szCs w:val="32"/>
        </w:rPr>
        <w:t>Confident managing contractors, service agreements and supplier relationships.</w:t>
      </w:r>
    </w:p>
    <w:p w14:paraId="4DB02D68" w14:textId="7B2CFA0F" w:rsidR="00E643D3" w:rsidRPr="00E643D3" w:rsidRDefault="00E643D3" w:rsidP="00E643D3">
      <w:pPr>
        <w:pStyle w:val="ListParagraph"/>
        <w:numPr>
          <w:ilvl w:val="0"/>
          <w:numId w:val="16"/>
        </w:numPr>
        <w:rPr>
          <w:iCs/>
          <w:sz w:val="32"/>
          <w:szCs w:val="32"/>
        </w:rPr>
      </w:pPr>
      <w:r w:rsidRPr="00E643D3">
        <w:rPr>
          <w:iCs/>
          <w:sz w:val="32"/>
          <w:szCs w:val="32"/>
        </w:rPr>
        <w:lastRenderedPageBreak/>
        <w:t xml:space="preserve">Practical understanding of </w:t>
      </w:r>
      <w:proofErr w:type="gramStart"/>
      <w:r w:rsidRPr="00E643D3">
        <w:rPr>
          <w:iCs/>
          <w:sz w:val="32"/>
          <w:szCs w:val="32"/>
        </w:rPr>
        <w:t xml:space="preserve">health </w:t>
      </w:r>
      <w:r w:rsidR="006E4095">
        <w:rPr>
          <w:iCs/>
          <w:sz w:val="32"/>
          <w:szCs w:val="32"/>
        </w:rPr>
        <w:t>related</w:t>
      </w:r>
      <w:proofErr w:type="gramEnd"/>
      <w:r w:rsidR="006E4095">
        <w:rPr>
          <w:iCs/>
          <w:sz w:val="32"/>
          <w:szCs w:val="32"/>
        </w:rPr>
        <w:t xml:space="preserve"> matters, including</w:t>
      </w:r>
      <w:r w:rsidRPr="00E643D3">
        <w:rPr>
          <w:iCs/>
          <w:sz w:val="32"/>
          <w:szCs w:val="32"/>
        </w:rPr>
        <w:t xml:space="preserve"> safety and building compliance.</w:t>
      </w:r>
    </w:p>
    <w:p w14:paraId="7ACAC3D2" w14:textId="45140EE5" w:rsidR="00E643D3" w:rsidRPr="00E643D3" w:rsidRDefault="00E643D3" w:rsidP="00E643D3">
      <w:pPr>
        <w:pStyle w:val="ListParagraph"/>
        <w:numPr>
          <w:ilvl w:val="0"/>
          <w:numId w:val="16"/>
        </w:numPr>
        <w:rPr>
          <w:iCs/>
          <w:sz w:val="32"/>
          <w:szCs w:val="32"/>
        </w:rPr>
      </w:pPr>
      <w:r w:rsidRPr="00E643D3">
        <w:rPr>
          <w:iCs/>
          <w:sz w:val="32"/>
          <w:szCs w:val="32"/>
        </w:rPr>
        <w:t>Comfortable with basic IT troubleshooting and supplier liaison.</w:t>
      </w:r>
    </w:p>
    <w:p w14:paraId="4FC755B6" w14:textId="187216D6" w:rsidR="00E643D3" w:rsidRPr="00E643D3" w:rsidRDefault="00E643D3" w:rsidP="00E643D3">
      <w:pPr>
        <w:pStyle w:val="ListParagraph"/>
        <w:numPr>
          <w:ilvl w:val="0"/>
          <w:numId w:val="16"/>
        </w:numPr>
        <w:rPr>
          <w:iCs/>
          <w:sz w:val="32"/>
          <w:szCs w:val="32"/>
        </w:rPr>
      </w:pPr>
      <w:r w:rsidRPr="00E643D3">
        <w:rPr>
          <w:iCs/>
          <w:sz w:val="32"/>
          <w:szCs w:val="32"/>
        </w:rPr>
        <w:t>Strong organisational and problem-solving skills, with attention to detail.</w:t>
      </w:r>
    </w:p>
    <w:p w14:paraId="2D2FFBDD" w14:textId="1D8D68CC" w:rsidR="00E643D3" w:rsidRPr="00E643D3" w:rsidRDefault="00E643D3" w:rsidP="00E643D3">
      <w:pPr>
        <w:pStyle w:val="ListParagraph"/>
        <w:numPr>
          <w:ilvl w:val="0"/>
          <w:numId w:val="16"/>
        </w:numPr>
        <w:rPr>
          <w:iCs/>
          <w:sz w:val="32"/>
          <w:szCs w:val="32"/>
        </w:rPr>
      </w:pPr>
      <w:r w:rsidRPr="00E643D3">
        <w:rPr>
          <w:iCs/>
          <w:sz w:val="32"/>
          <w:szCs w:val="32"/>
        </w:rPr>
        <w:t>Excellent communication and teamwork skills.</w:t>
      </w:r>
    </w:p>
    <w:p w14:paraId="343B5BE5" w14:textId="725B0B95" w:rsidR="00D16571" w:rsidRPr="00E643D3" w:rsidRDefault="00E643D3" w:rsidP="00E643D3">
      <w:pPr>
        <w:pStyle w:val="ListParagraph"/>
        <w:numPr>
          <w:ilvl w:val="0"/>
          <w:numId w:val="16"/>
        </w:numPr>
        <w:rPr>
          <w:sz w:val="32"/>
          <w:szCs w:val="32"/>
        </w:rPr>
      </w:pPr>
      <w:r w:rsidRPr="234272DB">
        <w:rPr>
          <w:sz w:val="32"/>
          <w:szCs w:val="32"/>
        </w:rPr>
        <w:t>A positive, can-do approach, aligned with the Macular Society’s values – showing we care, knowing our stuff, and making it happen.</w:t>
      </w:r>
    </w:p>
    <w:p w14:paraId="74478F83" w14:textId="4A155F74" w:rsidR="56564EC2" w:rsidRDefault="56564EC2" w:rsidP="489C2733">
      <w:pPr>
        <w:pStyle w:val="ListParagraph"/>
        <w:numPr>
          <w:ilvl w:val="0"/>
          <w:numId w:val="16"/>
        </w:numPr>
        <w:rPr>
          <w:rFonts w:eastAsia="Arial"/>
          <w:color w:val="000000" w:themeColor="text1"/>
          <w:sz w:val="32"/>
          <w:szCs w:val="32"/>
        </w:rPr>
      </w:pPr>
      <w:r w:rsidRPr="234272DB">
        <w:rPr>
          <w:rFonts w:eastAsia="Arial"/>
          <w:color w:val="000000" w:themeColor="text1"/>
          <w:sz w:val="32"/>
          <w:szCs w:val="32"/>
        </w:rPr>
        <w:t>Ability to prioritise workload, problem solving, and act immediately where necessary and to be confident in raising any issues or concerns where needed at any level.</w:t>
      </w:r>
    </w:p>
    <w:p w14:paraId="61C7AC90" w14:textId="6DD395D2" w:rsidR="56564EC2" w:rsidRDefault="56564EC2" w:rsidP="234272DB">
      <w:pPr>
        <w:pStyle w:val="ListParagraph"/>
        <w:numPr>
          <w:ilvl w:val="0"/>
          <w:numId w:val="16"/>
        </w:numPr>
        <w:rPr>
          <w:rFonts w:eastAsia="Arial"/>
          <w:sz w:val="32"/>
          <w:szCs w:val="32"/>
        </w:rPr>
      </w:pPr>
      <w:r w:rsidRPr="234272DB">
        <w:rPr>
          <w:rFonts w:eastAsia="Arial"/>
          <w:color w:val="000000" w:themeColor="text1"/>
          <w:sz w:val="32"/>
          <w:szCs w:val="32"/>
        </w:rPr>
        <w:t>Ability to deal with competing demands / multi-task.</w:t>
      </w:r>
    </w:p>
    <w:p w14:paraId="7F5B2BDE" w14:textId="22CE34F2" w:rsidR="56564EC2" w:rsidRDefault="56564EC2" w:rsidP="234272DB">
      <w:pPr>
        <w:pStyle w:val="ListParagraph"/>
        <w:numPr>
          <w:ilvl w:val="0"/>
          <w:numId w:val="16"/>
        </w:numPr>
        <w:rPr>
          <w:rFonts w:eastAsia="Arial"/>
          <w:sz w:val="32"/>
          <w:szCs w:val="32"/>
        </w:rPr>
      </w:pPr>
      <w:r w:rsidRPr="234272DB">
        <w:rPr>
          <w:rFonts w:eastAsia="Arial"/>
          <w:color w:val="000000" w:themeColor="text1"/>
          <w:sz w:val="32"/>
          <w:szCs w:val="32"/>
        </w:rPr>
        <w:t>High attention to detail and accuracy.</w:t>
      </w:r>
    </w:p>
    <w:p w14:paraId="6E84BB18" w14:textId="77777777" w:rsidR="007E1737" w:rsidRDefault="007E1737" w:rsidP="00292FE7">
      <w:pPr>
        <w:rPr>
          <w:rFonts w:ascii="Arial" w:hAnsi="Arial" w:cs="Arial"/>
          <w:szCs w:val="28"/>
        </w:rPr>
      </w:pPr>
    </w:p>
    <w:p w14:paraId="25C519A6" w14:textId="49F59C94" w:rsidR="00292FE7" w:rsidRPr="00A11267" w:rsidRDefault="00292FE7" w:rsidP="007E1737">
      <w:pPr>
        <w:spacing w:line="240" w:lineRule="auto"/>
        <w:rPr>
          <w:rFonts w:ascii="Arial" w:hAnsi="Arial" w:cs="Arial"/>
          <w:szCs w:val="28"/>
        </w:rPr>
      </w:pPr>
      <w:r w:rsidRPr="00A11267">
        <w:rPr>
          <w:rFonts w:ascii="Arial" w:hAnsi="Arial" w:cs="Arial"/>
          <w:szCs w:val="28"/>
        </w:rPr>
        <w:t>Eligibility to work in the UK:</w:t>
      </w:r>
    </w:p>
    <w:p w14:paraId="1575B17A" w14:textId="77777777" w:rsidR="00292FE7" w:rsidRPr="00A11267" w:rsidRDefault="00292FE7" w:rsidP="007E1737">
      <w:pPr>
        <w:spacing w:line="240" w:lineRule="auto"/>
        <w:rPr>
          <w:rFonts w:ascii="Arial" w:hAnsi="Arial" w:cs="Arial"/>
          <w:szCs w:val="28"/>
        </w:rPr>
      </w:pPr>
      <w:r w:rsidRPr="00A11267">
        <w:rPr>
          <w:rFonts w:ascii="Arial" w:hAnsi="Arial" w:cs="Arial"/>
          <w:szCs w:val="28"/>
        </w:rPr>
        <w:t>Proof of identity and eligibility to work in the UK.</w:t>
      </w:r>
    </w:p>
    <w:p w14:paraId="6B2BE34F" w14:textId="77777777" w:rsidR="007E1737" w:rsidRDefault="007E1737" w:rsidP="00292FE7">
      <w:pPr>
        <w:pStyle w:val="Heading2"/>
        <w:rPr>
          <w:rFonts w:ascii="Arial" w:hAnsi="Arial" w:cs="Arial"/>
        </w:rPr>
      </w:pPr>
    </w:p>
    <w:p w14:paraId="59F1B539" w14:textId="6DD3A348" w:rsidR="00292FE7" w:rsidRPr="00A11267" w:rsidRDefault="00292FE7" w:rsidP="00292FE7">
      <w:pPr>
        <w:pStyle w:val="Heading2"/>
        <w:rPr>
          <w:rFonts w:ascii="Arial" w:hAnsi="Arial" w:cs="Arial"/>
        </w:rPr>
      </w:pPr>
      <w:r w:rsidRPr="00A11267">
        <w:rPr>
          <w:rFonts w:ascii="Arial" w:hAnsi="Arial" w:cs="Arial"/>
        </w:rPr>
        <w:t>Volunteering:</w:t>
      </w:r>
    </w:p>
    <w:p w14:paraId="28C21F07" w14:textId="518B36AD" w:rsidR="00292FE7" w:rsidRPr="00A11267" w:rsidRDefault="00292FE7" w:rsidP="00292FE7">
      <w:pPr>
        <w:rPr>
          <w:rFonts w:ascii="Arial" w:hAnsi="Arial" w:cs="Arial"/>
          <w:szCs w:val="28"/>
        </w:rPr>
      </w:pPr>
      <w:r w:rsidRPr="00A11267">
        <w:rPr>
          <w:rFonts w:ascii="Arial" w:hAnsi="Arial" w:cs="Arial"/>
          <w:szCs w:val="28"/>
        </w:rPr>
        <w:t xml:space="preserve">From time to </w:t>
      </w:r>
      <w:r w:rsidR="004F71C2" w:rsidRPr="00A11267">
        <w:rPr>
          <w:rFonts w:ascii="Arial" w:hAnsi="Arial" w:cs="Arial"/>
          <w:szCs w:val="28"/>
        </w:rPr>
        <w:t>time,</w:t>
      </w:r>
      <w:r w:rsidRPr="00A11267">
        <w:rPr>
          <w:rFonts w:ascii="Arial" w:hAnsi="Arial" w:cs="Arial"/>
          <w:szCs w:val="28"/>
        </w:rPr>
        <w:t xml:space="preserve"> you may be asked to support / volunteer your time (TOIL available) at Macular Society events that take place outside of normal working hours.</w:t>
      </w: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77777777" w:rsidR="00292FE7" w:rsidRPr="00A11267" w:rsidRDefault="00292FE7" w:rsidP="00292FE7">
      <w:pPr>
        <w:rPr>
          <w:rFonts w:ascii="Arial" w:hAnsi="Arial" w:cs="Arial"/>
          <w:szCs w:val="28"/>
        </w:rPr>
      </w:pPr>
      <w:r w:rsidRPr="00A11267">
        <w:rPr>
          <w:rFonts w:ascii="Arial" w:hAnsi="Arial" w:cs="Arial"/>
          <w:szCs w:val="28"/>
        </w:rPr>
        <w:t xml:space="preserve">The Macular Society is committed to safeguarding and promoting the welfare of all children, young people and vulnerable adults with whom we work. We expect </w:t>
      </w:r>
      <w:proofErr w:type="gramStart"/>
      <w:r w:rsidRPr="00A11267">
        <w:rPr>
          <w:rFonts w:ascii="Arial" w:hAnsi="Arial" w:cs="Arial"/>
          <w:szCs w:val="28"/>
        </w:rPr>
        <w:t>all of</w:t>
      </w:r>
      <w:proofErr w:type="gramEnd"/>
      <w:r w:rsidRPr="00A11267">
        <w:rPr>
          <w:rFonts w:ascii="Arial" w:hAnsi="Arial" w:cs="Arial"/>
          <w:szCs w:val="28"/>
        </w:rPr>
        <w:t xml:space="preserve"> our employees and volunteers to demonstrate this commitment.</w:t>
      </w:r>
    </w:p>
    <w:p w14:paraId="5AC718F7" w14:textId="3FD263BD" w:rsidR="00292FE7" w:rsidRPr="00A11267" w:rsidRDefault="00083611" w:rsidP="00292FE7">
      <w:pPr>
        <w:rPr>
          <w:rFonts w:ascii="Arial" w:hAnsi="Arial" w:cs="Arial"/>
        </w:rPr>
      </w:pPr>
      <w:r>
        <w:rPr>
          <w:rFonts w:ascii="Arial" w:hAnsi="Arial" w:cs="Arial"/>
        </w:rPr>
        <w:t xml:space="preserve">You are </w:t>
      </w:r>
      <w:r w:rsidR="00292FE7" w:rsidRPr="00A11267">
        <w:rPr>
          <w:rFonts w:ascii="Arial" w:hAnsi="Arial" w:cs="Arial"/>
        </w:rPr>
        <w:t>required to carry out other such duties as may</w:t>
      </w:r>
      <w:r>
        <w:rPr>
          <w:rFonts w:ascii="Arial" w:hAnsi="Arial" w:cs="Arial"/>
        </w:rPr>
        <w:t xml:space="preserve"> </w:t>
      </w:r>
      <w:r w:rsidR="00292FE7" w:rsidRPr="00A11267">
        <w:rPr>
          <w:rFonts w:ascii="Arial" w:hAnsi="Arial" w:cs="Arial"/>
        </w:rPr>
        <w:t xml:space="preserve">reasonably be required, </w:t>
      </w:r>
      <w:r>
        <w:rPr>
          <w:rFonts w:ascii="Arial" w:hAnsi="Arial" w:cs="Arial"/>
        </w:rPr>
        <w:t>relevant to the role.</w:t>
      </w:r>
      <w:r w:rsidR="00292FE7" w:rsidRPr="00A11267">
        <w:rPr>
          <w:rFonts w:ascii="Arial" w:hAnsi="Arial" w:cs="Arial"/>
        </w:rPr>
        <w:t xml:space="preserve"> </w:t>
      </w:r>
    </w:p>
    <w:p w14:paraId="2315AAA0" w14:textId="26748139" w:rsidR="00292FE7" w:rsidRPr="00A1126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is accurate as at the date shown below. In consultation</w:t>
      </w:r>
      <w:r w:rsidR="00083611">
        <w:rPr>
          <w:rFonts w:ascii="Arial" w:hAnsi="Arial" w:cs="Arial"/>
        </w:rPr>
        <w:t xml:space="preserve"> </w:t>
      </w:r>
      <w:r w:rsidRPr="00A11267">
        <w:rPr>
          <w:rFonts w:ascii="Arial" w:hAnsi="Arial" w:cs="Arial"/>
        </w:rPr>
        <w:t xml:space="preserve">with </w:t>
      </w:r>
      <w:r w:rsidR="00083611">
        <w:rPr>
          <w:rFonts w:ascii="Arial" w:hAnsi="Arial" w:cs="Arial"/>
        </w:rPr>
        <w:t>you</w:t>
      </w:r>
      <w:r w:rsidRPr="00A11267">
        <w:rPr>
          <w:rFonts w:ascii="Arial" w:hAnsi="Arial" w:cs="Arial"/>
        </w:rPr>
        <w:t xml:space="preserve"> it is liable to variation by</w:t>
      </w:r>
      <w:r w:rsidR="00083611">
        <w:rPr>
          <w:rFonts w:ascii="Arial" w:hAnsi="Arial" w:cs="Arial"/>
        </w:rPr>
        <w:t xml:space="preserve"> the Macular Society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113F8F60" w14:textId="77777777" w:rsidR="00292FE7" w:rsidRPr="00A11267" w:rsidRDefault="00292FE7" w:rsidP="00292FE7">
      <w:pPr>
        <w:rPr>
          <w:rFonts w:ascii="Arial" w:hAnsi="Arial" w:cs="Arial"/>
        </w:rPr>
      </w:pPr>
    </w:p>
    <w:p w14:paraId="4E6C01C8" w14:textId="77777777" w:rsidR="00292FE7" w:rsidRPr="00083611" w:rsidRDefault="00292FE7" w:rsidP="00292FE7">
      <w:pPr>
        <w:rPr>
          <w:rFonts w:ascii="Arial" w:hAnsi="Arial" w:cs="Arial"/>
          <w:bCs/>
        </w:rPr>
      </w:pPr>
      <w:r w:rsidRPr="00A11267">
        <w:rPr>
          <w:rFonts w:ascii="Arial" w:hAnsi="Arial" w:cs="Arial"/>
          <w:b/>
        </w:rPr>
        <w:lastRenderedPageBreak/>
        <w:t xml:space="preserve">Annual leave: </w:t>
      </w:r>
      <w:r w:rsidRPr="00A11267">
        <w:rPr>
          <w:rFonts w:ascii="Arial" w:hAnsi="Arial" w:cs="Arial"/>
          <w:b/>
        </w:rPr>
        <w:tab/>
      </w:r>
      <w:r w:rsidRPr="00083611">
        <w:rPr>
          <w:rFonts w:ascii="Arial" w:hAnsi="Arial" w:cs="Arial"/>
          <w:bCs/>
        </w:rPr>
        <w:t>26 days plus bank holidays (pro rata for part time)</w:t>
      </w:r>
    </w:p>
    <w:p w14:paraId="208D406E" w14:textId="6353C9D0" w:rsidR="00292FE7" w:rsidRPr="00A11267" w:rsidRDefault="00292FE7" w:rsidP="00292FE7">
      <w:pPr>
        <w:jc w:val="both"/>
        <w:rPr>
          <w:rFonts w:ascii="Arial" w:hAnsi="Arial" w:cs="Arial"/>
          <w:b/>
        </w:rPr>
      </w:pPr>
      <w:r w:rsidRPr="00A11267">
        <w:rPr>
          <w:rFonts w:ascii="Arial" w:hAnsi="Arial" w:cs="Arial"/>
          <w:b/>
        </w:rPr>
        <w:t>Based:</w:t>
      </w:r>
      <w:r w:rsidR="00083611">
        <w:rPr>
          <w:rFonts w:ascii="Arial" w:hAnsi="Arial" w:cs="Arial"/>
          <w:b/>
        </w:rPr>
        <w:tab/>
      </w:r>
      <w:r w:rsidR="00083611">
        <w:rPr>
          <w:rFonts w:ascii="Arial" w:hAnsi="Arial" w:cs="Arial"/>
          <w:b/>
        </w:rPr>
        <w:tab/>
      </w:r>
      <w:r w:rsidR="00083611">
        <w:rPr>
          <w:rFonts w:ascii="Arial" w:hAnsi="Arial" w:cs="Arial"/>
          <w:b/>
        </w:rPr>
        <w:tab/>
      </w:r>
      <w:r w:rsidR="007E1737">
        <w:rPr>
          <w:rFonts w:ascii="Arial" w:hAnsi="Arial" w:cs="Arial"/>
          <w:bCs/>
        </w:rPr>
        <w:t>Andover office</w:t>
      </w:r>
    </w:p>
    <w:p w14:paraId="65ED8F94" w14:textId="1A9E0EEE" w:rsidR="00292FE7" w:rsidRPr="00A11267" w:rsidRDefault="00292FE7" w:rsidP="00292FE7">
      <w:pPr>
        <w:jc w:val="both"/>
        <w:rPr>
          <w:rFonts w:ascii="Arial" w:hAnsi="Arial" w:cs="Arial"/>
          <w:b/>
        </w:rPr>
      </w:pPr>
      <w:r w:rsidRPr="00A11267">
        <w:rPr>
          <w:rFonts w:ascii="Arial" w:hAnsi="Arial" w:cs="Arial"/>
          <w:b/>
        </w:rPr>
        <w:t xml:space="preserve">Contract Type: </w:t>
      </w:r>
      <w:r w:rsidRPr="00A11267">
        <w:rPr>
          <w:rFonts w:ascii="Arial" w:hAnsi="Arial" w:cs="Arial"/>
          <w:b/>
        </w:rPr>
        <w:tab/>
      </w:r>
      <w:r w:rsidR="00DC6A9C">
        <w:rPr>
          <w:rFonts w:ascii="Arial" w:hAnsi="Arial" w:cs="Arial"/>
          <w:bCs/>
        </w:rPr>
        <w:t xml:space="preserve">Permanent, </w:t>
      </w:r>
      <w:r w:rsidR="007E1737">
        <w:rPr>
          <w:rFonts w:ascii="Arial" w:hAnsi="Arial" w:cs="Arial"/>
          <w:bCs/>
        </w:rPr>
        <w:t>part-time</w:t>
      </w:r>
    </w:p>
    <w:p w14:paraId="65AA15E0" w14:textId="77777777" w:rsidR="00292FE7" w:rsidRPr="00A11267" w:rsidRDefault="00292FE7" w:rsidP="00292FE7">
      <w:pPr>
        <w:rPr>
          <w:rFonts w:ascii="Arial" w:hAnsi="Arial" w:cs="Arial"/>
          <w:b/>
        </w:rPr>
      </w:pPr>
    </w:p>
    <w:p w14:paraId="65A2C12B" w14:textId="2BA2271A" w:rsidR="008F690E" w:rsidRPr="00A11267" w:rsidRDefault="00083611" w:rsidP="008F690E">
      <w:pPr>
        <w:rPr>
          <w:rFonts w:ascii="Arial" w:hAnsi="Arial" w:cs="Arial"/>
        </w:rPr>
      </w:pPr>
      <w:r w:rsidRPr="00A11267">
        <w:rPr>
          <w:rFonts w:ascii="Arial" w:hAnsi="Arial" w:cs="Arial"/>
          <w:b/>
        </w:rPr>
        <w:t xml:space="preserve">Date of evaluation: </w:t>
      </w:r>
      <w:r w:rsidR="006E4095">
        <w:rPr>
          <w:rFonts w:ascii="Arial" w:hAnsi="Arial" w:cs="Arial"/>
          <w:bCs/>
        </w:rPr>
        <w:t>19 December</w:t>
      </w:r>
      <w:r w:rsidR="00DC6A9C">
        <w:rPr>
          <w:rFonts w:ascii="Arial" w:hAnsi="Arial" w:cs="Arial"/>
          <w:bCs/>
        </w:rPr>
        <w:t xml:space="preserve"> 2025</w:t>
      </w:r>
    </w:p>
    <w:sectPr w:rsidR="008F690E" w:rsidRPr="00A11267" w:rsidSect="008F690E">
      <w:headerReference w:type="default" r:id="rId14"/>
      <w:footerReference w:type="default" r:id="rId15"/>
      <w:headerReference w:type="first" r:id="rId16"/>
      <w:footerReference w:type="first" r:id="rId17"/>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D8CB" w14:textId="77777777" w:rsidR="00E43D58" w:rsidRDefault="00E43D58" w:rsidP="00796A19">
      <w:pPr>
        <w:spacing w:after="0" w:line="240" w:lineRule="auto"/>
      </w:pPr>
      <w:r>
        <w:separator/>
      </w:r>
    </w:p>
  </w:endnote>
  <w:endnote w:type="continuationSeparator" w:id="0">
    <w:p w14:paraId="684D631F" w14:textId="77777777" w:rsidR="00E43D58" w:rsidRDefault="00E43D58"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Pro">
    <w:altName w:val="Calibri"/>
    <w:panose1 w:val="02000506040000020004"/>
    <w:charset w:val="00"/>
    <w:family w:val="modern"/>
    <w:notTrueType/>
    <w:pitch w:val="variable"/>
    <w:sig w:usb0="A00002EF" w:usb1="4000606A" w:usb2="00000000" w:usb3="00000000" w:csb0="0000009F" w:csb1="00000000"/>
  </w:font>
  <w:font w:name="FS Me">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F42A0"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72DE" w14:textId="77777777" w:rsidR="00E43D58" w:rsidRDefault="00E43D58" w:rsidP="00796A19">
      <w:pPr>
        <w:spacing w:after="0" w:line="240" w:lineRule="auto"/>
      </w:pPr>
      <w:r>
        <w:separator/>
      </w:r>
    </w:p>
  </w:footnote>
  <w:footnote w:type="continuationSeparator" w:id="0">
    <w:p w14:paraId="062325B6" w14:textId="77777777" w:rsidR="00E43D58" w:rsidRDefault="00E43D58"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D07"/>
    <w:multiLevelType w:val="hybridMultilevel"/>
    <w:tmpl w:val="FA98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169E4"/>
    <w:multiLevelType w:val="hybridMultilevel"/>
    <w:tmpl w:val="2030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B14A7"/>
    <w:multiLevelType w:val="hybridMultilevel"/>
    <w:tmpl w:val="092C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B25CD"/>
    <w:multiLevelType w:val="hybridMultilevel"/>
    <w:tmpl w:val="AD72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F5D71"/>
    <w:multiLevelType w:val="hybridMultilevel"/>
    <w:tmpl w:val="728A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63995"/>
    <w:multiLevelType w:val="hybridMultilevel"/>
    <w:tmpl w:val="4028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01980"/>
    <w:multiLevelType w:val="hybridMultilevel"/>
    <w:tmpl w:val="312825F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C41C8"/>
    <w:multiLevelType w:val="hybridMultilevel"/>
    <w:tmpl w:val="93546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C370AC"/>
    <w:multiLevelType w:val="hybridMultilevel"/>
    <w:tmpl w:val="9228A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D28A4"/>
    <w:multiLevelType w:val="hybridMultilevel"/>
    <w:tmpl w:val="60BC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351500">
    <w:abstractNumId w:val="12"/>
  </w:num>
  <w:num w:numId="2" w16cid:durableId="453865509">
    <w:abstractNumId w:val="6"/>
  </w:num>
  <w:num w:numId="3" w16cid:durableId="1243687541">
    <w:abstractNumId w:val="1"/>
  </w:num>
  <w:num w:numId="4" w16cid:durableId="1267155463">
    <w:abstractNumId w:val="13"/>
  </w:num>
  <w:num w:numId="5" w16cid:durableId="1518691092">
    <w:abstractNumId w:val="2"/>
  </w:num>
  <w:num w:numId="6" w16cid:durableId="1754861809">
    <w:abstractNumId w:val="2"/>
  </w:num>
  <w:num w:numId="7" w16cid:durableId="1263300802">
    <w:abstractNumId w:val="10"/>
  </w:num>
  <w:num w:numId="8" w16cid:durableId="757794122">
    <w:abstractNumId w:val="11"/>
  </w:num>
  <w:num w:numId="9" w16cid:durableId="1886333439">
    <w:abstractNumId w:val="8"/>
  </w:num>
  <w:num w:numId="10" w16cid:durableId="1862547553">
    <w:abstractNumId w:val="0"/>
  </w:num>
  <w:num w:numId="11" w16cid:durableId="1409770784">
    <w:abstractNumId w:val="7"/>
  </w:num>
  <w:num w:numId="12" w16cid:durableId="1608584162">
    <w:abstractNumId w:val="3"/>
  </w:num>
  <w:num w:numId="13" w16cid:durableId="1506747925">
    <w:abstractNumId w:val="5"/>
  </w:num>
  <w:num w:numId="14" w16cid:durableId="416556611">
    <w:abstractNumId w:val="4"/>
  </w:num>
  <w:num w:numId="15" w16cid:durableId="153957465">
    <w:abstractNumId w:val="14"/>
  </w:num>
  <w:num w:numId="16" w16cid:durableId="387609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2346F"/>
    <w:rsid w:val="00036770"/>
    <w:rsid w:val="0004496C"/>
    <w:rsid w:val="00083611"/>
    <w:rsid w:val="00087629"/>
    <w:rsid w:val="00094F13"/>
    <w:rsid w:val="000A46CD"/>
    <w:rsid w:val="000A472A"/>
    <w:rsid w:val="000A6DDF"/>
    <w:rsid w:val="000E3874"/>
    <w:rsid w:val="000E70A7"/>
    <w:rsid w:val="000F939D"/>
    <w:rsid w:val="001355C5"/>
    <w:rsid w:val="00135E20"/>
    <w:rsid w:val="00141E07"/>
    <w:rsid w:val="00160651"/>
    <w:rsid w:val="00166C54"/>
    <w:rsid w:val="00167FD7"/>
    <w:rsid w:val="00184E58"/>
    <w:rsid w:val="001853BF"/>
    <w:rsid w:val="00193ED4"/>
    <w:rsid w:val="001B25B6"/>
    <w:rsid w:val="001C0513"/>
    <w:rsid w:val="001D2D45"/>
    <w:rsid w:val="001D72BB"/>
    <w:rsid w:val="001E0B6B"/>
    <w:rsid w:val="001E5C96"/>
    <w:rsid w:val="001E7618"/>
    <w:rsid w:val="00206B6E"/>
    <w:rsid w:val="00230790"/>
    <w:rsid w:val="00251471"/>
    <w:rsid w:val="00273A38"/>
    <w:rsid w:val="00273E7C"/>
    <w:rsid w:val="00292FE7"/>
    <w:rsid w:val="002C51D6"/>
    <w:rsid w:val="00304244"/>
    <w:rsid w:val="003051E8"/>
    <w:rsid w:val="003053A5"/>
    <w:rsid w:val="0031030D"/>
    <w:rsid w:val="00312DB3"/>
    <w:rsid w:val="00330C54"/>
    <w:rsid w:val="00380C00"/>
    <w:rsid w:val="003873F8"/>
    <w:rsid w:val="003B0EB7"/>
    <w:rsid w:val="00434703"/>
    <w:rsid w:val="00454B1E"/>
    <w:rsid w:val="00470482"/>
    <w:rsid w:val="0048529D"/>
    <w:rsid w:val="00485469"/>
    <w:rsid w:val="0048599D"/>
    <w:rsid w:val="00486182"/>
    <w:rsid w:val="00495EF9"/>
    <w:rsid w:val="004E6AA1"/>
    <w:rsid w:val="004F71C2"/>
    <w:rsid w:val="005153B4"/>
    <w:rsid w:val="005245AD"/>
    <w:rsid w:val="00531CF6"/>
    <w:rsid w:val="00551E4F"/>
    <w:rsid w:val="00563696"/>
    <w:rsid w:val="005701CE"/>
    <w:rsid w:val="00587415"/>
    <w:rsid w:val="00592B97"/>
    <w:rsid w:val="00596EB3"/>
    <w:rsid w:val="005A6E8F"/>
    <w:rsid w:val="005C3537"/>
    <w:rsid w:val="005D431F"/>
    <w:rsid w:val="005D4819"/>
    <w:rsid w:val="005E1680"/>
    <w:rsid w:val="00606D8C"/>
    <w:rsid w:val="006354C2"/>
    <w:rsid w:val="0067447A"/>
    <w:rsid w:val="006A0435"/>
    <w:rsid w:val="006C2114"/>
    <w:rsid w:val="006C3F52"/>
    <w:rsid w:val="006E4095"/>
    <w:rsid w:val="006E688F"/>
    <w:rsid w:val="00700D89"/>
    <w:rsid w:val="007036CA"/>
    <w:rsid w:val="0071326A"/>
    <w:rsid w:val="007319B1"/>
    <w:rsid w:val="0075141F"/>
    <w:rsid w:val="00757875"/>
    <w:rsid w:val="00765A67"/>
    <w:rsid w:val="00796A19"/>
    <w:rsid w:val="007A4059"/>
    <w:rsid w:val="007A5E69"/>
    <w:rsid w:val="007A6B9A"/>
    <w:rsid w:val="007C0CCE"/>
    <w:rsid w:val="007C371F"/>
    <w:rsid w:val="007E1737"/>
    <w:rsid w:val="00802810"/>
    <w:rsid w:val="0082728A"/>
    <w:rsid w:val="00850E5B"/>
    <w:rsid w:val="00881587"/>
    <w:rsid w:val="00882401"/>
    <w:rsid w:val="008833FA"/>
    <w:rsid w:val="00894716"/>
    <w:rsid w:val="008E15D5"/>
    <w:rsid w:val="008F690E"/>
    <w:rsid w:val="00901ED7"/>
    <w:rsid w:val="0091541B"/>
    <w:rsid w:val="00916522"/>
    <w:rsid w:val="00935447"/>
    <w:rsid w:val="00943F5C"/>
    <w:rsid w:val="00946A4A"/>
    <w:rsid w:val="00A11267"/>
    <w:rsid w:val="00A75B51"/>
    <w:rsid w:val="00A82920"/>
    <w:rsid w:val="00A90B02"/>
    <w:rsid w:val="00AA3517"/>
    <w:rsid w:val="00AC78B6"/>
    <w:rsid w:val="00AE056B"/>
    <w:rsid w:val="00AF2D59"/>
    <w:rsid w:val="00B00049"/>
    <w:rsid w:val="00B112F7"/>
    <w:rsid w:val="00B164BF"/>
    <w:rsid w:val="00B16815"/>
    <w:rsid w:val="00B54FE1"/>
    <w:rsid w:val="00B83641"/>
    <w:rsid w:val="00B90414"/>
    <w:rsid w:val="00BA4FFD"/>
    <w:rsid w:val="00BA5D2B"/>
    <w:rsid w:val="00BB3261"/>
    <w:rsid w:val="00BC0CBC"/>
    <w:rsid w:val="00C03E29"/>
    <w:rsid w:val="00C05360"/>
    <w:rsid w:val="00C13171"/>
    <w:rsid w:val="00C171A0"/>
    <w:rsid w:val="00C2613C"/>
    <w:rsid w:val="00C464C0"/>
    <w:rsid w:val="00C70769"/>
    <w:rsid w:val="00C81967"/>
    <w:rsid w:val="00CA7678"/>
    <w:rsid w:val="00CC3378"/>
    <w:rsid w:val="00CF6B4D"/>
    <w:rsid w:val="00D0577B"/>
    <w:rsid w:val="00D15A75"/>
    <w:rsid w:val="00D16571"/>
    <w:rsid w:val="00D31184"/>
    <w:rsid w:val="00D36113"/>
    <w:rsid w:val="00D57153"/>
    <w:rsid w:val="00DB10E4"/>
    <w:rsid w:val="00DB6BEF"/>
    <w:rsid w:val="00DC6A9C"/>
    <w:rsid w:val="00DD4485"/>
    <w:rsid w:val="00E06977"/>
    <w:rsid w:val="00E14764"/>
    <w:rsid w:val="00E42609"/>
    <w:rsid w:val="00E43D58"/>
    <w:rsid w:val="00E643D3"/>
    <w:rsid w:val="00E65D98"/>
    <w:rsid w:val="00E71C7A"/>
    <w:rsid w:val="00E84B73"/>
    <w:rsid w:val="00E853AF"/>
    <w:rsid w:val="00E91871"/>
    <w:rsid w:val="00E97BC2"/>
    <w:rsid w:val="00EC3DF1"/>
    <w:rsid w:val="00EE643C"/>
    <w:rsid w:val="00F46325"/>
    <w:rsid w:val="00F5191B"/>
    <w:rsid w:val="00F53633"/>
    <w:rsid w:val="00F66E54"/>
    <w:rsid w:val="00F72189"/>
    <w:rsid w:val="00F83F31"/>
    <w:rsid w:val="00FA4148"/>
    <w:rsid w:val="00FF1990"/>
    <w:rsid w:val="0210ABCA"/>
    <w:rsid w:val="04779A74"/>
    <w:rsid w:val="0FF82DFA"/>
    <w:rsid w:val="11095048"/>
    <w:rsid w:val="11344744"/>
    <w:rsid w:val="1179F359"/>
    <w:rsid w:val="1251FD15"/>
    <w:rsid w:val="12E2EAA9"/>
    <w:rsid w:val="16DE8E46"/>
    <w:rsid w:val="17323947"/>
    <w:rsid w:val="205E72F9"/>
    <w:rsid w:val="217DA1BD"/>
    <w:rsid w:val="234272DB"/>
    <w:rsid w:val="23A54377"/>
    <w:rsid w:val="23C2D828"/>
    <w:rsid w:val="247CC4CE"/>
    <w:rsid w:val="26B99F89"/>
    <w:rsid w:val="26BE9715"/>
    <w:rsid w:val="27EA3F13"/>
    <w:rsid w:val="29BFA461"/>
    <w:rsid w:val="2A91DBEB"/>
    <w:rsid w:val="2B7543D5"/>
    <w:rsid w:val="2BD78484"/>
    <w:rsid w:val="2D882702"/>
    <w:rsid w:val="2E45D4AF"/>
    <w:rsid w:val="30AFF345"/>
    <w:rsid w:val="31218A72"/>
    <w:rsid w:val="3282DBB8"/>
    <w:rsid w:val="33959B57"/>
    <w:rsid w:val="33E36190"/>
    <w:rsid w:val="38B6A95A"/>
    <w:rsid w:val="39BE7B45"/>
    <w:rsid w:val="3B4E9292"/>
    <w:rsid w:val="3FF6CE35"/>
    <w:rsid w:val="428DCBD4"/>
    <w:rsid w:val="439BC086"/>
    <w:rsid w:val="4561620C"/>
    <w:rsid w:val="46A0E217"/>
    <w:rsid w:val="477ED2E8"/>
    <w:rsid w:val="481A2EE1"/>
    <w:rsid w:val="489C2733"/>
    <w:rsid w:val="4EE61DE7"/>
    <w:rsid w:val="55D83D30"/>
    <w:rsid w:val="56564EC2"/>
    <w:rsid w:val="577F196D"/>
    <w:rsid w:val="58DF9EBC"/>
    <w:rsid w:val="5C86B84B"/>
    <w:rsid w:val="5FF7883C"/>
    <w:rsid w:val="602D4780"/>
    <w:rsid w:val="610439AB"/>
    <w:rsid w:val="642EDACD"/>
    <w:rsid w:val="64999499"/>
    <w:rsid w:val="65211E7A"/>
    <w:rsid w:val="65560095"/>
    <w:rsid w:val="66605D39"/>
    <w:rsid w:val="69E0AEF1"/>
    <w:rsid w:val="6BEB7EF2"/>
    <w:rsid w:val="6E661395"/>
    <w:rsid w:val="6E6C3311"/>
    <w:rsid w:val="7199D881"/>
    <w:rsid w:val="7410437C"/>
    <w:rsid w:val="7494AFD8"/>
    <w:rsid w:val="775BCBD9"/>
    <w:rsid w:val="7767E86E"/>
    <w:rsid w:val="7877F701"/>
    <w:rsid w:val="79C12A84"/>
    <w:rsid w:val="7C3338B9"/>
    <w:rsid w:val="7EC0387A"/>
    <w:rsid w:val="7F5AA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342"/>
  <w15:chartTrackingRefBased/>
  <w15:docId w15:val="{9C6C2403-EDE3-4954-A0FE-B73032BE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 w:type="paragraph" w:styleId="Revision">
    <w:name w:val="Revision"/>
    <w:hidden/>
    <w:uiPriority w:val="99"/>
    <w:semiHidden/>
    <w:rsid w:val="00273E7C"/>
    <w:pPr>
      <w:spacing w:after="0" w:line="240" w:lineRule="auto"/>
    </w:pPr>
    <w:rPr>
      <w:rFonts w:ascii="FS Me Pro" w:hAnsi="FS Me Pro"/>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7670">
      <w:bodyDiv w:val="1"/>
      <w:marLeft w:val="0"/>
      <w:marRight w:val="0"/>
      <w:marTop w:val="0"/>
      <w:marBottom w:val="0"/>
      <w:divBdr>
        <w:top w:val="none" w:sz="0" w:space="0" w:color="auto"/>
        <w:left w:val="none" w:sz="0" w:space="0" w:color="auto"/>
        <w:bottom w:val="none" w:sz="0" w:space="0" w:color="auto"/>
        <w:right w:val="none" w:sz="0" w:space="0" w:color="auto"/>
      </w:divBdr>
    </w:div>
    <w:div w:id="291206605">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solidFill>
          <a:srgbClr val="FFFF00"/>
        </a:solidFill>
        <a:ln w="28575">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Office and Facilities Manager</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solidFill>
          <a:schemeClr val="tx1"/>
        </a:solidFill>
        <a:ln>
          <a:solidFill>
            <a:schemeClr val="tx1"/>
          </a:solidFill>
        </a:ln>
      </dgm:spPr>
      <dgm:t>
        <a:bodyPr/>
        <a:lstStyle/>
        <a:p>
          <a:endParaRPr lang="en-US"/>
        </a:p>
      </dgm:t>
    </dgm:pt>
    <dgm:pt modelId="{0D7E5BCD-91DC-4F9D-853A-33B18E716E83}">
      <dgm:prSet phldrT="[Text]" custT="1"/>
      <dgm:spPr>
        <a:xfrm>
          <a:off x="2755306" y="3077"/>
          <a:ext cx="1248901" cy="421140"/>
        </a:xfrm>
        <a:solidFill>
          <a:srgbClr val="FFFF00"/>
        </a:solidFill>
        <a:ln w="25400" cap="flat" cmpd="sng" algn="ctr">
          <a:solidFill>
            <a:sysClr val="windowText" lastClr="000000"/>
          </a:solidFill>
          <a:prstDash val="solid"/>
        </a:ln>
        <a:effectLst/>
      </dgm:spPr>
      <dgm:t>
        <a:bodyPr/>
        <a:lstStyle/>
        <a:p>
          <a:pPr algn="ctr"/>
          <a:r>
            <a:rPr lang="en-US" sz="1400" dirty="0">
              <a:solidFill>
                <a:sysClr val="windowText" lastClr="000000"/>
              </a:solidFill>
              <a:latin typeface="Arial" panose="020B0604020202020204" pitchFamily="34" charset="0"/>
              <a:ea typeface="+mn-ea"/>
              <a:cs typeface="Arial" panose="020B0604020202020204" pitchFamily="34" charset="0"/>
            </a:rPr>
            <a:t>Head of Data and Insight</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9A8D9CA-5415-4836-82BA-0FF0C2B5E18C}">
      <dgm:prSet custT="1"/>
      <dgm:spPr>
        <a:solidFill>
          <a:srgbClr val="FFFF00"/>
        </a:solidFill>
        <a:ln w="28575">
          <a:solidFill>
            <a:schemeClr val="tx1"/>
          </a:solidFill>
        </a:ln>
      </dgm:spPr>
      <dgm:t>
        <a:bodyPr/>
        <a:lstStyle/>
        <a:p>
          <a:r>
            <a:rPr lang="en-GB" sz="1400" baseline="0">
              <a:solidFill>
                <a:sysClr val="windowText" lastClr="000000"/>
              </a:solidFill>
              <a:latin typeface="Arial" panose="020B0604020202020204" pitchFamily="34" charset="0"/>
              <a:cs typeface="Arial" panose="020B0604020202020204" pitchFamily="34" charset="0"/>
            </a:rPr>
            <a:t>Head of People and Culture</a:t>
          </a:r>
        </a:p>
      </dgm:t>
    </dgm:pt>
    <dgm:pt modelId="{FC35C5FD-A991-4F26-8AB9-1194D9682C42}" type="parTrans" cxnId="{F5065881-3494-4426-8651-36BE87AB7B9F}">
      <dgm:prSet/>
      <dgm:spPr/>
      <dgm:t>
        <a:bodyPr/>
        <a:lstStyle/>
        <a:p>
          <a:endParaRPr lang="en-GB"/>
        </a:p>
      </dgm:t>
    </dgm:pt>
    <dgm:pt modelId="{F3B8AE9A-406A-4306-BF2A-DC0A03AA83D8}" type="sibTrans" cxnId="{F5065881-3494-4426-8651-36BE87AB7B9F}">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2" custScaleX="125124" custLinFactNeighborX="-62216" custLinFactNeighborY="1496">
        <dgm:presLayoutVars>
          <dgm:chPref val="3"/>
        </dgm:presLayoutVars>
      </dgm:prSet>
      <dgm:spPr>
        <a:prstGeom prst="rect">
          <a:avLst/>
        </a:prstGeom>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pt>
    <dgm:pt modelId="{1FB21B3A-9D51-486F-9348-60FF4F185E48}" type="pres">
      <dgm:prSet presAssocID="{16506A10-43E8-4A42-B73E-035C9FA88181}" presName="hierRoot2" presStyleCnt="0">
        <dgm:presLayoutVars>
          <dgm:hierBranch/>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custLinFactNeighborX="-7130">
        <dgm:presLayoutVars>
          <dgm:chPref val="3"/>
        </dgm:presLayoutVars>
      </dgm:prSet>
      <dgm:spPr/>
    </dgm:pt>
    <dgm:pt modelId="{09A06C92-7A08-4685-B400-F7DA80B7DB86}" type="pres">
      <dgm:prSet presAssocID="{16506A10-43E8-4A42-B73E-035C9FA88181}" presName="rootConnector" presStyleLbl="node2" presStyleIdx="0" presStyleCnt="1"/>
      <dgm:spPr/>
    </dgm:pt>
    <dgm:pt modelId="{83C11AD3-9B54-4957-83BE-903E418D1EBF}" type="pres">
      <dgm:prSet presAssocID="{16506A10-43E8-4A42-B73E-035C9FA88181}" presName="hierChild4" presStyleCnt="0"/>
      <dgm:spPr/>
    </dgm:pt>
    <dgm:pt modelId="{34AF4983-DD69-4ABF-8E27-AD45E8FBD495}" type="pres">
      <dgm:prSet presAssocID="{16506A10-43E8-4A42-B73E-035C9FA88181}" presName="hierChild5" presStyleCnt="0"/>
      <dgm:spPr/>
    </dgm:pt>
    <dgm:pt modelId="{9D86C8CD-F61E-4AF5-8FC5-C08421ED5639}" type="pres">
      <dgm:prSet presAssocID="{0D7E5BCD-91DC-4F9D-853A-33B18E716E83}" presName="hierChild3" presStyleCnt="0"/>
      <dgm:spPr/>
    </dgm:pt>
    <dgm:pt modelId="{95D12370-BC54-4EF1-BB11-249F3BD15C51}" type="pres">
      <dgm:prSet presAssocID="{59A8D9CA-5415-4836-82BA-0FF0C2B5E18C}" presName="hierRoot1" presStyleCnt="0">
        <dgm:presLayoutVars>
          <dgm:hierBranch val="init"/>
        </dgm:presLayoutVars>
      </dgm:prSet>
      <dgm:spPr/>
    </dgm:pt>
    <dgm:pt modelId="{45BA4B85-760E-4DE0-AD69-57AE9B90FB5A}" type="pres">
      <dgm:prSet presAssocID="{59A8D9CA-5415-4836-82BA-0FF0C2B5E18C}" presName="rootComposite1" presStyleCnt="0"/>
      <dgm:spPr/>
    </dgm:pt>
    <dgm:pt modelId="{37DAFF3D-AC83-4391-B32D-4AC08157F52F}" type="pres">
      <dgm:prSet presAssocID="{59A8D9CA-5415-4836-82BA-0FF0C2B5E18C}" presName="rootText1" presStyleLbl="node0" presStyleIdx="1" presStyleCnt="2">
        <dgm:presLayoutVars>
          <dgm:chPref val="3"/>
        </dgm:presLayoutVars>
      </dgm:prSet>
      <dgm:spPr/>
    </dgm:pt>
    <dgm:pt modelId="{07EF8371-0DD2-42A7-B323-2C23E385B4A0}" type="pres">
      <dgm:prSet presAssocID="{59A8D9CA-5415-4836-82BA-0FF0C2B5E18C}" presName="rootConnector1" presStyleLbl="node1" presStyleIdx="0" presStyleCnt="0"/>
      <dgm:spPr/>
    </dgm:pt>
    <dgm:pt modelId="{897E3B30-99F9-435E-83C2-80D7B14F647C}" type="pres">
      <dgm:prSet presAssocID="{59A8D9CA-5415-4836-82BA-0FF0C2B5E18C}" presName="hierChild2" presStyleCnt="0"/>
      <dgm:spPr/>
    </dgm:pt>
    <dgm:pt modelId="{8E6ABCD1-684E-4CA8-B280-E246A0D54B9A}" type="pres">
      <dgm:prSet presAssocID="{59A8D9CA-5415-4836-82BA-0FF0C2B5E18C}" presName="hierChild3" presStyleCnt="0"/>
      <dgm:spPr/>
    </dgm:pt>
  </dgm:ptLst>
  <dgm:cxnLst>
    <dgm:cxn modelId="{B613A93B-A481-44B6-B80E-503687234C1F}" srcId="{0D7E5BCD-91DC-4F9D-853A-33B18E716E83}" destId="{16506A10-43E8-4A42-B73E-035C9FA88181}" srcOrd="0" destOrd="0" parTransId="{25DB6F19-8005-40AD-9FE3-6D340B704423}" sibTransId="{E6B55978-2A1D-49F1-901B-9A85A7677935}"/>
    <dgm:cxn modelId="{FAACE55E-F591-4309-82F7-9DE36E8D7175}" type="presOf" srcId="{16506A10-43E8-4A42-B73E-035C9FA88181}" destId="{C8F74AB1-9F60-408D-BF60-34DCBA5D01FB}" srcOrd="0" destOrd="0" presId="urn:microsoft.com/office/officeart/2005/8/layout/orgChart1"/>
    <dgm:cxn modelId="{FF5C0464-BCF1-49CD-8E1A-A6C55AC9B56A}" type="presOf" srcId="{25DB6F19-8005-40AD-9FE3-6D340B704423}" destId="{08E0C51D-ABB9-4B95-B27A-BF9CF1942DB3}" srcOrd="0" destOrd="0" presId="urn:microsoft.com/office/officeart/2005/8/layout/orgChart1"/>
    <dgm:cxn modelId="{9EDB1F59-036A-4DE0-B422-21EF6F0B223E}" type="presOf" srcId="{16506A10-43E8-4A42-B73E-035C9FA88181}" destId="{09A06C92-7A08-4685-B400-F7DA80B7DB86}" srcOrd="1" destOrd="0" presId="urn:microsoft.com/office/officeart/2005/8/layout/orgChart1"/>
    <dgm:cxn modelId="{BC1A647E-376A-4466-81DE-5C4B97CB3A6C}" type="presOf" srcId="{59A8D9CA-5415-4836-82BA-0FF0C2B5E18C}" destId="{37DAFF3D-AC83-4391-B32D-4AC08157F52F}" srcOrd="0" destOrd="0" presId="urn:microsoft.com/office/officeart/2005/8/layout/orgChart1"/>
    <dgm:cxn modelId="{F5065881-3494-4426-8651-36BE87AB7B9F}" srcId="{0C0000B0-2618-4DB4-B729-755E247DAE42}" destId="{59A8D9CA-5415-4836-82BA-0FF0C2B5E18C}" srcOrd="1" destOrd="0" parTransId="{FC35C5FD-A991-4F26-8AB9-1194D9682C42}" sibTransId="{F3B8AE9A-406A-4306-BF2A-DC0A03AA83D8}"/>
    <dgm:cxn modelId="{EA243B82-649C-4BEF-9432-18816B4BB838}" type="presOf" srcId="{59A8D9CA-5415-4836-82BA-0FF0C2B5E18C}" destId="{07EF8371-0DD2-42A7-B323-2C23E385B4A0}" srcOrd="1"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6BCE58C1-B5C4-4821-83E3-3461FA701C10}" type="presOf" srcId="{0D7E5BCD-91DC-4F9D-853A-33B18E716E83}" destId="{946EF827-F1B5-44DD-8701-967E281F1A2C}"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110E84F8-18AC-4E56-9A12-6053DFD7492B}" type="presOf" srcId="{0D7E5BCD-91DC-4F9D-853A-33B18E716E83}" destId="{02A174D2-0664-4E1F-8FDE-7FCAC9EE3E05}" srcOrd="1" destOrd="0" presId="urn:microsoft.com/office/officeart/2005/8/layout/orgChart1"/>
    <dgm:cxn modelId="{8A36FF3C-8FE7-4B5E-8A85-F3BAE600795A}" type="presParOf" srcId="{61D54593-4D24-42BA-87CD-CDFEB3132C31}" destId="{D677B10B-6F0C-4F28-B2BD-F73A6DA55510}" srcOrd="0" destOrd="0" presId="urn:microsoft.com/office/officeart/2005/8/layout/orgChart1"/>
    <dgm:cxn modelId="{D2679AAE-938C-4899-BAEE-6B4B137CA861}" type="presParOf" srcId="{D677B10B-6F0C-4F28-B2BD-F73A6DA55510}" destId="{DEF600F4-93E3-4640-8E63-1BA824996915}" srcOrd="0" destOrd="0" presId="urn:microsoft.com/office/officeart/2005/8/layout/orgChart1"/>
    <dgm:cxn modelId="{67E98693-BE13-442E-B972-2A5C6B5B66D1}" type="presParOf" srcId="{DEF600F4-93E3-4640-8E63-1BA824996915}" destId="{946EF827-F1B5-44DD-8701-967E281F1A2C}" srcOrd="0" destOrd="0" presId="urn:microsoft.com/office/officeart/2005/8/layout/orgChart1"/>
    <dgm:cxn modelId="{5FF65090-77B0-4416-8516-345CD5032722}" type="presParOf" srcId="{DEF600F4-93E3-4640-8E63-1BA824996915}" destId="{02A174D2-0664-4E1F-8FDE-7FCAC9EE3E05}" srcOrd="1" destOrd="0" presId="urn:microsoft.com/office/officeart/2005/8/layout/orgChart1"/>
    <dgm:cxn modelId="{0BFED6CC-A08F-438B-924A-3ED950AEB74F}" type="presParOf" srcId="{D677B10B-6F0C-4F28-B2BD-F73A6DA55510}" destId="{4E278B5F-BCDF-4893-8B48-A4C9CAC1B20B}" srcOrd="1" destOrd="0" presId="urn:microsoft.com/office/officeart/2005/8/layout/orgChart1"/>
    <dgm:cxn modelId="{67D9C8CF-51DC-4379-B265-35A657537C12}" type="presParOf" srcId="{4E278B5F-BCDF-4893-8B48-A4C9CAC1B20B}" destId="{08E0C51D-ABB9-4B95-B27A-BF9CF1942DB3}" srcOrd="0" destOrd="0" presId="urn:microsoft.com/office/officeart/2005/8/layout/orgChart1"/>
    <dgm:cxn modelId="{BE139DF4-B4E2-4891-8CEE-43EEE95552C0}" type="presParOf" srcId="{4E278B5F-BCDF-4893-8B48-A4C9CAC1B20B}" destId="{1FB21B3A-9D51-486F-9348-60FF4F185E48}" srcOrd="1" destOrd="0" presId="urn:microsoft.com/office/officeart/2005/8/layout/orgChart1"/>
    <dgm:cxn modelId="{BD33D868-4D51-4BE2-B6FE-065B6AF68288}" type="presParOf" srcId="{1FB21B3A-9D51-486F-9348-60FF4F185E48}" destId="{9793F0B3-6478-42B4-A18F-70DE8F4DADFC}" srcOrd="0" destOrd="0" presId="urn:microsoft.com/office/officeart/2005/8/layout/orgChart1"/>
    <dgm:cxn modelId="{33D297ED-C247-438D-B726-202671E79347}" type="presParOf" srcId="{9793F0B3-6478-42B4-A18F-70DE8F4DADFC}" destId="{C8F74AB1-9F60-408D-BF60-34DCBA5D01FB}" srcOrd="0" destOrd="0" presId="urn:microsoft.com/office/officeart/2005/8/layout/orgChart1"/>
    <dgm:cxn modelId="{5CA7AC96-DE96-425B-B744-E212A88297B1}" type="presParOf" srcId="{9793F0B3-6478-42B4-A18F-70DE8F4DADFC}" destId="{09A06C92-7A08-4685-B400-F7DA80B7DB86}" srcOrd="1" destOrd="0" presId="urn:microsoft.com/office/officeart/2005/8/layout/orgChart1"/>
    <dgm:cxn modelId="{F0400A7F-44B5-4972-A370-E56BE2B22E27}" type="presParOf" srcId="{1FB21B3A-9D51-486F-9348-60FF4F185E48}" destId="{83C11AD3-9B54-4957-83BE-903E418D1EBF}" srcOrd="1" destOrd="0" presId="urn:microsoft.com/office/officeart/2005/8/layout/orgChart1"/>
    <dgm:cxn modelId="{BA7C3C04-846D-4456-A9F0-1430FF69BBA7}" type="presParOf" srcId="{1FB21B3A-9D51-486F-9348-60FF4F185E48}" destId="{34AF4983-DD69-4ABF-8E27-AD45E8FBD495}" srcOrd="2" destOrd="0" presId="urn:microsoft.com/office/officeart/2005/8/layout/orgChart1"/>
    <dgm:cxn modelId="{DE4637BD-8968-4D01-9FDA-F0464E55C291}" type="presParOf" srcId="{D677B10B-6F0C-4F28-B2BD-F73A6DA55510}" destId="{9D86C8CD-F61E-4AF5-8FC5-C08421ED5639}" srcOrd="2" destOrd="0" presId="urn:microsoft.com/office/officeart/2005/8/layout/orgChart1"/>
    <dgm:cxn modelId="{D72D7DA8-3669-4948-A03E-C1A032AB6A87}" type="presParOf" srcId="{61D54593-4D24-42BA-87CD-CDFEB3132C31}" destId="{95D12370-BC54-4EF1-BB11-249F3BD15C51}" srcOrd="1" destOrd="0" presId="urn:microsoft.com/office/officeart/2005/8/layout/orgChart1"/>
    <dgm:cxn modelId="{9B128EFF-952C-4CDC-9E35-1961A272A231}" type="presParOf" srcId="{95D12370-BC54-4EF1-BB11-249F3BD15C51}" destId="{45BA4B85-760E-4DE0-AD69-57AE9B90FB5A}" srcOrd="0" destOrd="0" presId="urn:microsoft.com/office/officeart/2005/8/layout/orgChart1"/>
    <dgm:cxn modelId="{88C87894-389B-4CDB-9A03-C817AF46F0B4}" type="presParOf" srcId="{45BA4B85-760E-4DE0-AD69-57AE9B90FB5A}" destId="{37DAFF3D-AC83-4391-B32D-4AC08157F52F}" srcOrd="0" destOrd="0" presId="urn:microsoft.com/office/officeart/2005/8/layout/orgChart1"/>
    <dgm:cxn modelId="{23EF8E5E-C058-4C65-94E6-DD804F63A659}" type="presParOf" srcId="{45BA4B85-760E-4DE0-AD69-57AE9B90FB5A}" destId="{07EF8371-0DD2-42A7-B323-2C23E385B4A0}" srcOrd="1" destOrd="0" presId="urn:microsoft.com/office/officeart/2005/8/layout/orgChart1"/>
    <dgm:cxn modelId="{44B8351F-C9E7-432C-904C-367EC7F12E28}" type="presParOf" srcId="{95D12370-BC54-4EF1-BB11-249F3BD15C51}" destId="{897E3B30-99F9-435E-83C2-80D7B14F647C}" srcOrd="1" destOrd="0" presId="urn:microsoft.com/office/officeart/2005/8/layout/orgChart1"/>
    <dgm:cxn modelId="{96F1E999-BC09-4710-8E3C-E42AFFB3F500}" type="presParOf" srcId="{95D12370-BC54-4EF1-BB11-249F3BD15C51}" destId="{8E6ABCD1-684E-4CA8-B280-E246A0D54B9A}" srcOrd="2" destOrd="0" presId="urn:microsoft.com/office/officeart/2005/8/layout/orgChart1"/>
  </dgm:cxnLst>
  <dgm:bg>
    <a:noFill/>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E0C51D-ABB9-4B95-B27A-BF9CF1942DB3}">
      <dsp:nvSpPr>
        <dsp:cNvPr id="0" name=""/>
        <dsp:cNvSpPr/>
      </dsp:nvSpPr>
      <dsp:spPr>
        <a:xfrm>
          <a:off x="1541970" y="1287945"/>
          <a:ext cx="91440" cy="513952"/>
        </a:xfrm>
        <a:custGeom>
          <a:avLst/>
          <a:gdLst/>
          <a:ahLst/>
          <a:cxnLst/>
          <a:rect l="0" t="0" r="0" b="0"/>
          <a:pathLst>
            <a:path>
              <a:moveTo>
                <a:pt x="45720" y="0"/>
              </a:moveTo>
              <a:lnTo>
                <a:pt x="45720" y="247484"/>
              </a:lnTo>
              <a:lnTo>
                <a:pt x="46899" y="247484"/>
              </a:lnTo>
              <a:lnTo>
                <a:pt x="46899" y="51395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0" y="19051"/>
          <a:ext cx="3175380" cy="1268893"/>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Head of Data and Insight</a:t>
          </a:r>
        </a:p>
      </dsp:txBody>
      <dsp:txXfrm>
        <a:off x="0" y="19051"/>
        <a:ext cx="3175380" cy="1268893"/>
      </dsp:txXfrm>
    </dsp:sp>
    <dsp:sp modelId="{C8F74AB1-9F60-408D-BF60-34DCBA5D01FB}">
      <dsp:nvSpPr>
        <dsp:cNvPr id="0" name=""/>
        <dsp:cNvSpPr/>
      </dsp:nvSpPr>
      <dsp:spPr>
        <a:xfrm>
          <a:off x="319976" y="1801897"/>
          <a:ext cx="2537786" cy="1268893"/>
        </a:xfrm>
        <a:prstGeom prst="rect">
          <a:avLst/>
        </a:prstGeom>
        <a:solidFill>
          <a:srgbClr val="FFFF00"/>
        </a:solid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Office and Facilities Manager</a:t>
          </a:r>
        </a:p>
      </dsp:txBody>
      <dsp:txXfrm>
        <a:off x="319976" y="1801897"/>
        <a:ext cx="2537786" cy="1268893"/>
      </dsp:txXfrm>
    </dsp:sp>
    <dsp:sp modelId="{37DAFF3D-AC83-4391-B32D-4AC08157F52F}">
      <dsp:nvSpPr>
        <dsp:cNvPr id="0" name=""/>
        <dsp:cNvSpPr/>
      </dsp:nvSpPr>
      <dsp:spPr>
        <a:xfrm>
          <a:off x="3890439" y="68"/>
          <a:ext cx="2537786" cy="1268893"/>
        </a:xfrm>
        <a:prstGeom prst="rect">
          <a:avLst/>
        </a:prstGeom>
        <a:solidFill>
          <a:srgbClr val="FFFF00"/>
        </a:solid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baseline="0">
              <a:solidFill>
                <a:sysClr val="windowText" lastClr="000000"/>
              </a:solidFill>
              <a:latin typeface="Arial" panose="020B0604020202020204" pitchFamily="34" charset="0"/>
              <a:cs typeface="Arial" panose="020B0604020202020204" pitchFamily="34" charset="0"/>
            </a:rPr>
            <a:t>Head of People and Culture</a:t>
          </a:r>
        </a:p>
      </dsp:txBody>
      <dsp:txXfrm>
        <a:off x="3890439" y="68"/>
        <a:ext cx="2537786" cy="12688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46D8-4A08-493E-8D2A-861C3CAE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1</TotalTime>
  <Pages>1</Pages>
  <Words>844</Words>
  <Characters>4656</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Angharad Halsey</cp:lastModifiedBy>
  <cp:revision>3</cp:revision>
  <dcterms:created xsi:type="dcterms:W3CDTF">2025-12-22T08:30:00Z</dcterms:created>
  <dcterms:modified xsi:type="dcterms:W3CDTF">2025-12-22T08:30:00Z</dcterms:modified>
</cp:coreProperties>
</file>